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18B" w:rsidRPr="00C529C4" w:rsidRDefault="002F518B" w:rsidP="002F518B">
      <w:pPr>
        <w:keepNext/>
        <w:tabs>
          <w:tab w:val="left" w:pos="993"/>
        </w:tabs>
        <w:spacing w:line="300" w:lineRule="auto"/>
        <w:rPr>
          <w:rFonts w:hint="eastAsia"/>
          <w:szCs w:val="21"/>
        </w:rPr>
      </w:pPr>
      <w:r w:rsidRPr="00C529C4">
        <w:rPr>
          <w:rFonts w:hint="eastAsia"/>
          <w:szCs w:val="21"/>
        </w:rPr>
        <w:t>设备技术要求及主要规格参数</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1.1 </w:t>
      </w:r>
      <w:r w:rsidRPr="00C529C4">
        <w:rPr>
          <w:rFonts w:hint="eastAsia"/>
          <w:szCs w:val="21"/>
        </w:rPr>
        <w:t>系统总体要求</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 xml:space="preserve">1.1.1 </w:t>
      </w:r>
      <w:r w:rsidRPr="00C529C4">
        <w:rPr>
          <w:rFonts w:hint="eastAsia"/>
          <w:szCs w:val="21"/>
        </w:rPr>
        <w:t>最大加载能力不小于</w:t>
      </w:r>
      <w:r w:rsidRPr="00C529C4">
        <w:rPr>
          <w:rFonts w:hint="eastAsia"/>
          <w:szCs w:val="21"/>
        </w:rPr>
        <w:t xml:space="preserve">200 kN </w:t>
      </w:r>
      <w:r w:rsidRPr="00C529C4">
        <w:rPr>
          <w:rFonts w:hint="eastAsia"/>
          <w:szCs w:val="21"/>
        </w:rPr>
        <w:t>；</w:t>
      </w:r>
    </w:p>
    <w:p w:rsidR="002F518B" w:rsidRPr="00C529C4" w:rsidRDefault="002F518B" w:rsidP="002F518B">
      <w:pPr>
        <w:keepNext/>
        <w:tabs>
          <w:tab w:val="left" w:pos="993"/>
        </w:tabs>
        <w:spacing w:line="300" w:lineRule="auto"/>
        <w:ind w:leftChars="100" w:left="210" w:firstLineChars="200" w:firstLine="420"/>
        <w:rPr>
          <w:rFonts w:hint="eastAsia"/>
          <w:szCs w:val="21"/>
        </w:rPr>
      </w:pPr>
      <w:r w:rsidRPr="00C529C4">
        <w:rPr>
          <w:rFonts w:hint="eastAsia"/>
          <w:szCs w:val="21"/>
        </w:rPr>
        <w:t>最大加载频率不小于</w:t>
      </w:r>
      <w:r w:rsidRPr="00C529C4">
        <w:rPr>
          <w:rFonts w:hint="eastAsia"/>
          <w:szCs w:val="21"/>
        </w:rPr>
        <w:t>50Hz</w:t>
      </w:r>
      <w:r w:rsidRPr="00C529C4">
        <w:rPr>
          <w:rFonts w:hint="eastAsia"/>
          <w:szCs w:val="21"/>
        </w:rPr>
        <w:t>；</w:t>
      </w:r>
    </w:p>
    <w:p w:rsidR="002F518B" w:rsidRPr="00C529C4" w:rsidRDefault="002F518B" w:rsidP="002F518B">
      <w:pPr>
        <w:keepNext/>
        <w:tabs>
          <w:tab w:val="left" w:pos="993"/>
        </w:tabs>
        <w:spacing w:line="300" w:lineRule="auto"/>
        <w:ind w:leftChars="100" w:left="210" w:firstLineChars="200" w:firstLine="420"/>
        <w:rPr>
          <w:rFonts w:hint="eastAsia"/>
          <w:szCs w:val="21"/>
        </w:rPr>
      </w:pPr>
      <w:r w:rsidRPr="00C529C4">
        <w:rPr>
          <w:rFonts w:hint="eastAsia"/>
          <w:szCs w:val="21"/>
        </w:rPr>
        <w:t>环境箱温度满足：</w:t>
      </w:r>
      <w:r w:rsidRPr="00C529C4">
        <w:rPr>
          <w:rFonts w:hint="eastAsia"/>
          <w:szCs w:val="21"/>
        </w:rPr>
        <w:t>-150</w:t>
      </w:r>
      <w:r w:rsidRPr="00C529C4">
        <w:rPr>
          <w:rFonts w:hint="eastAsia"/>
          <w:szCs w:val="21"/>
        </w:rPr>
        <w:t>℃</w:t>
      </w:r>
      <w:r w:rsidRPr="00C529C4">
        <w:rPr>
          <w:rFonts w:hint="eastAsia"/>
          <w:szCs w:val="21"/>
        </w:rPr>
        <w:t>~200</w:t>
      </w:r>
      <w:r w:rsidRPr="00C529C4">
        <w:rPr>
          <w:rFonts w:hint="eastAsia"/>
          <w:szCs w:val="21"/>
        </w:rPr>
        <w:t>℃</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1.1.2 </w:t>
      </w:r>
      <w:r w:rsidRPr="00C529C4">
        <w:rPr>
          <w:rFonts w:hint="eastAsia"/>
          <w:szCs w:val="21"/>
        </w:rPr>
        <w:t>设备要求采用，成熟的制造技术，必须具有优良的品质和可靠性，必须具有良好的操作性、方便的维修性和安全性。所提供的测试系统产品均为新品，不接受任何演示设备或者二手设备。</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1.1.3 </w:t>
      </w:r>
      <w:r w:rsidRPr="00C529C4">
        <w:rPr>
          <w:rFonts w:hint="eastAsia"/>
          <w:szCs w:val="21"/>
        </w:rPr>
        <w:t>设备设计、制造符合相关的国际标准；设备测量结果应符合</w:t>
      </w:r>
      <w:r w:rsidRPr="00C529C4">
        <w:rPr>
          <w:rFonts w:hint="eastAsia"/>
          <w:szCs w:val="21"/>
        </w:rPr>
        <w:t>SI</w:t>
      </w:r>
      <w:r w:rsidRPr="00C529C4">
        <w:rPr>
          <w:rFonts w:hint="eastAsia"/>
          <w:szCs w:val="21"/>
        </w:rPr>
        <w:t>国际单位制的要求。</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1.1.4</w:t>
      </w:r>
      <w:r w:rsidRPr="00C529C4">
        <w:rPr>
          <w:rFonts w:hint="eastAsia"/>
          <w:szCs w:val="21"/>
        </w:rPr>
        <w:t>设备应具有足够的强度、刚度、可靠的稳定性和高精度及无噪音。确保系统具有良好的动态品质。</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1.1.5</w:t>
      </w:r>
      <w:r w:rsidRPr="00C529C4">
        <w:rPr>
          <w:rFonts w:hint="eastAsia"/>
          <w:szCs w:val="21"/>
        </w:rPr>
        <w:t>设备必须符合有关环保和健康的安全标准。</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1.1.6</w:t>
      </w:r>
      <w:r w:rsidRPr="00C529C4">
        <w:rPr>
          <w:rFonts w:hint="eastAsia"/>
          <w:szCs w:val="21"/>
        </w:rPr>
        <w:t>设备为制造商原厂生产配套。</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1.2 </w:t>
      </w:r>
      <w:r w:rsidRPr="00C529C4">
        <w:rPr>
          <w:rFonts w:hint="eastAsia"/>
          <w:szCs w:val="21"/>
        </w:rPr>
        <w:t>加载系统的规格参数</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1.2.1</w:t>
      </w:r>
      <w:r w:rsidRPr="00C529C4">
        <w:rPr>
          <w:rFonts w:hint="eastAsia"/>
          <w:szCs w:val="21"/>
        </w:rPr>
        <w:t>系统载荷框架针对静态和动态试验进行专门设置，满足</w:t>
      </w:r>
      <w:r w:rsidRPr="00C529C4">
        <w:rPr>
          <w:rFonts w:hint="eastAsia"/>
          <w:szCs w:val="21"/>
        </w:rPr>
        <w:t>200kN</w:t>
      </w:r>
      <w:r w:rsidRPr="00C529C4">
        <w:rPr>
          <w:rFonts w:hint="eastAsia"/>
          <w:szCs w:val="21"/>
        </w:rPr>
        <w:t>疲劳状态下，静态能力可达到</w:t>
      </w:r>
      <w:r w:rsidRPr="00C529C4">
        <w:rPr>
          <w:rFonts w:hint="eastAsia"/>
          <w:szCs w:val="21"/>
        </w:rPr>
        <w:t>500kN</w:t>
      </w:r>
      <w:r w:rsidRPr="00C529C4">
        <w:rPr>
          <w:rFonts w:hint="eastAsia"/>
          <w:szCs w:val="21"/>
        </w:rPr>
        <w:t>。</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1.2.2</w:t>
      </w:r>
      <w:r w:rsidRPr="00C529C4">
        <w:rPr>
          <w:rFonts w:hint="eastAsia"/>
          <w:szCs w:val="21"/>
        </w:rPr>
        <w:t>载荷框架采用双立柱设计，立柱采用中空设计提高刚度。液压横梁十字头位置可调，采用液压调节位置，具有自动锁定位置功能。锁定上横梁位置的功能与整个系统的电气系统集成，作为系统安全保护特性存在，即只有上横梁位置锁定，系统才能够正常工作。立柱直径大于</w:t>
      </w:r>
      <w:r w:rsidRPr="00C529C4">
        <w:rPr>
          <w:rFonts w:hint="eastAsia"/>
          <w:szCs w:val="21"/>
        </w:rPr>
        <w:t>100mm</w:t>
      </w:r>
      <w:r w:rsidRPr="00C529C4">
        <w:rPr>
          <w:rFonts w:hint="eastAsia"/>
          <w:szCs w:val="21"/>
        </w:rPr>
        <w:t>；最大垂直试验空间不得小于</w:t>
      </w:r>
      <w:r w:rsidRPr="00C529C4">
        <w:rPr>
          <w:rFonts w:hint="eastAsia"/>
          <w:szCs w:val="21"/>
        </w:rPr>
        <w:t>2000mm</w:t>
      </w:r>
      <w:r w:rsidRPr="00C529C4">
        <w:rPr>
          <w:rFonts w:hint="eastAsia"/>
          <w:szCs w:val="21"/>
        </w:rPr>
        <w:t>，立柱间距不小于</w:t>
      </w:r>
      <w:r w:rsidRPr="00C529C4">
        <w:rPr>
          <w:rFonts w:hint="eastAsia"/>
          <w:szCs w:val="21"/>
        </w:rPr>
        <w:t>760mm</w:t>
      </w:r>
      <w:r w:rsidRPr="00C529C4">
        <w:rPr>
          <w:rFonts w:hint="eastAsia"/>
          <w:szCs w:val="21"/>
        </w:rPr>
        <w:t>。</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 xml:space="preserve">1.2.3 </w:t>
      </w:r>
      <w:r w:rsidRPr="00C529C4">
        <w:rPr>
          <w:rFonts w:hint="eastAsia"/>
          <w:szCs w:val="21"/>
        </w:rPr>
        <w:t>液压作动缸具有拉压双向对等的载荷能力，并且采用双端等截面设计，有效载荷为</w:t>
      </w:r>
      <w:r w:rsidRPr="00C529C4">
        <w:rPr>
          <w:rFonts w:hint="eastAsia"/>
          <w:szCs w:val="21"/>
        </w:rPr>
        <w:t>500kN</w:t>
      </w:r>
      <w:r w:rsidRPr="00C529C4">
        <w:rPr>
          <w:rFonts w:hint="eastAsia"/>
          <w:szCs w:val="21"/>
        </w:rPr>
        <w:t>，有效行程不小于</w:t>
      </w:r>
      <w:r w:rsidRPr="00C529C4">
        <w:rPr>
          <w:rFonts w:hint="eastAsia"/>
          <w:szCs w:val="21"/>
        </w:rPr>
        <w:t>150mm</w:t>
      </w:r>
      <w:r w:rsidRPr="00C529C4">
        <w:rPr>
          <w:rFonts w:hint="eastAsia"/>
          <w:szCs w:val="21"/>
        </w:rPr>
        <w:t>，液压作动缸采用底置安装。</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1.2.4</w:t>
      </w:r>
      <w:r w:rsidRPr="00C529C4">
        <w:rPr>
          <w:rFonts w:hint="eastAsia"/>
          <w:szCs w:val="21"/>
        </w:rPr>
        <w:t>液压作动缸具有阶梯轴承设计，具有较低的摩擦系数，较长的寿命，并且采用高精度的对中设计与安装，双立柱位于</w:t>
      </w:r>
      <w:r w:rsidRPr="00C529C4">
        <w:rPr>
          <w:rFonts w:hint="eastAsia"/>
          <w:szCs w:val="21"/>
        </w:rPr>
        <w:t>T</w:t>
      </w:r>
      <w:r w:rsidRPr="00C529C4">
        <w:rPr>
          <w:rFonts w:hint="eastAsia"/>
          <w:szCs w:val="21"/>
        </w:rPr>
        <w:t>型反力槽一侧。</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1.2.5 </w:t>
      </w:r>
      <w:r w:rsidRPr="00C529C4">
        <w:rPr>
          <w:rFonts w:hint="eastAsia"/>
          <w:szCs w:val="21"/>
        </w:rPr>
        <w:t>载荷框架配备有液压助力提升的十字头横梁并且具有自动锁定功能，液压助力提升横梁控制器以及应急停装置必须安装在载荷框架前部，载荷框架具有足够的空间来安装系统附件、夹具以及试验件等。</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1.2.6  </w:t>
      </w:r>
      <w:r w:rsidRPr="00C529C4">
        <w:rPr>
          <w:rFonts w:hint="eastAsia"/>
          <w:szCs w:val="21"/>
        </w:rPr>
        <w:t>液压作动缸具有同轴安装的</w:t>
      </w:r>
      <w:r w:rsidRPr="00C529C4">
        <w:rPr>
          <w:rFonts w:hint="eastAsia"/>
          <w:szCs w:val="21"/>
        </w:rPr>
        <w:t>LVDT</w:t>
      </w:r>
      <w:r w:rsidRPr="00C529C4">
        <w:rPr>
          <w:rFonts w:hint="eastAsia"/>
          <w:szCs w:val="21"/>
        </w:rPr>
        <w:t>型位移传感器。</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 xml:space="preserve">1.2.7  </w:t>
      </w:r>
      <w:r w:rsidRPr="00C529C4">
        <w:rPr>
          <w:rFonts w:hint="eastAsia"/>
          <w:szCs w:val="21"/>
        </w:rPr>
        <w:t>载荷框架包含双阀块的</w:t>
      </w:r>
      <w:r w:rsidRPr="00C529C4">
        <w:rPr>
          <w:rFonts w:hint="eastAsia"/>
          <w:szCs w:val="21"/>
        </w:rPr>
        <w:t>114</w:t>
      </w:r>
      <w:r w:rsidRPr="00C529C4">
        <w:rPr>
          <w:rFonts w:hint="eastAsia"/>
          <w:szCs w:val="21"/>
        </w:rPr>
        <w:t>升紧耦合液压伺服控制系统，为了提高动态性能，液压伺服分油器需要具有</w:t>
      </w:r>
      <w:r w:rsidRPr="00C529C4">
        <w:rPr>
          <w:rFonts w:hint="eastAsia"/>
          <w:szCs w:val="21"/>
        </w:rPr>
        <w:t>1</w:t>
      </w:r>
      <w:r w:rsidRPr="00C529C4">
        <w:rPr>
          <w:rFonts w:hint="eastAsia"/>
          <w:szCs w:val="21"/>
        </w:rPr>
        <w:t>升中国安全标识认证的蓄能器。</w:t>
      </w:r>
      <w:r w:rsidRPr="00C529C4">
        <w:rPr>
          <w:rFonts w:hint="eastAsia"/>
          <w:szCs w:val="21"/>
        </w:rPr>
        <w:t xml:space="preserve">  </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1.2.8  500KN</w:t>
      </w:r>
      <w:r w:rsidRPr="00C529C4">
        <w:rPr>
          <w:rFonts w:hint="eastAsia"/>
          <w:szCs w:val="21"/>
        </w:rPr>
        <w:t>载荷框架提供</w:t>
      </w:r>
      <w:r w:rsidRPr="00C529C4">
        <w:rPr>
          <w:rFonts w:hint="eastAsia"/>
          <w:szCs w:val="21"/>
        </w:rPr>
        <w:t>2</w:t>
      </w:r>
      <w:r w:rsidRPr="00C529C4">
        <w:rPr>
          <w:rFonts w:hint="eastAsia"/>
          <w:szCs w:val="21"/>
        </w:rPr>
        <w:t>套</w:t>
      </w:r>
      <w:r w:rsidRPr="00C529C4">
        <w:rPr>
          <w:rFonts w:hint="eastAsia"/>
          <w:szCs w:val="21"/>
        </w:rPr>
        <w:t>57L</w:t>
      </w:r>
      <w:r w:rsidRPr="00C529C4">
        <w:rPr>
          <w:rFonts w:hint="eastAsia"/>
          <w:szCs w:val="21"/>
        </w:rPr>
        <w:t>流量的液压伺服阀。</w:t>
      </w:r>
      <w:r w:rsidRPr="00C529C4">
        <w:rPr>
          <w:rFonts w:hint="eastAsia"/>
          <w:szCs w:val="21"/>
        </w:rPr>
        <w:t xml:space="preserve"> </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1.2.9 </w:t>
      </w:r>
      <w:r w:rsidRPr="00C529C4">
        <w:rPr>
          <w:rFonts w:hint="eastAsia"/>
          <w:szCs w:val="21"/>
        </w:rPr>
        <w:t>载荷框架中需要包含一个载荷传感器，传感器的测量范围为相对作动缸力范围。载荷传感器的最大误差为：非线性度</w:t>
      </w:r>
      <w:r w:rsidRPr="00C529C4">
        <w:rPr>
          <w:rFonts w:hint="eastAsia"/>
          <w:szCs w:val="21"/>
        </w:rPr>
        <w:t xml:space="preserve">0.20% </w:t>
      </w:r>
      <w:r w:rsidRPr="00C529C4">
        <w:rPr>
          <w:rFonts w:hint="eastAsia"/>
          <w:szCs w:val="21"/>
        </w:rPr>
        <w:t>满量程；死区</w:t>
      </w:r>
      <w:r w:rsidRPr="00C529C4">
        <w:rPr>
          <w:rFonts w:hint="eastAsia"/>
          <w:szCs w:val="21"/>
        </w:rPr>
        <w:t xml:space="preserve">0.50% </w:t>
      </w:r>
      <w:r w:rsidRPr="00C529C4">
        <w:rPr>
          <w:rFonts w:hint="eastAsia"/>
          <w:szCs w:val="21"/>
        </w:rPr>
        <w:t>满量程；重复性</w:t>
      </w:r>
      <w:r w:rsidRPr="00C529C4">
        <w:rPr>
          <w:rFonts w:hint="eastAsia"/>
          <w:szCs w:val="21"/>
        </w:rPr>
        <w:t xml:space="preserve">0.03% </w:t>
      </w:r>
      <w:r w:rsidRPr="00C529C4">
        <w:rPr>
          <w:rFonts w:hint="eastAsia"/>
          <w:szCs w:val="21"/>
        </w:rPr>
        <w:t>满量程。</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1.2.11  </w:t>
      </w:r>
      <w:r w:rsidRPr="00C529C4">
        <w:rPr>
          <w:rFonts w:hint="eastAsia"/>
          <w:szCs w:val="21"/>
        </w:rPr>
        <w:t>每个载荷框架配备减震垫和手柄支架。最大夹具压强为</w:t>
      </w:r>
      <w:r w:rsidRPr="00C529C4">
        <w:rPr>
          <w:rFonts w:hint="eastAsia"/>
          <w:szCs w:val="21"/>
        </w:rPr>
        <w:t>69MPa</w:t>
      </w:r>
      <w:r w:rsidRPr="00C529C4">
        <w:rPr>
          <w:rFonts w:hint="eastAsia"/>
          <w:szCs w:val="21"/>
        </w:rPr>
        <w:t>，</w:t>
      </w:r>
      <w:r w:rsidRPr="00C529C4">
        <w:rPr>
          <w:rFonts w:hint="eastAsia"/>
          <w:szCs w:val="21"/>
        </w:rPr>
        <w:t xml:space="preserve"> </w:t>
      </w:r>
      <w:r w:rsidRPr="00C529C4">
        <w:rPr>
          <w:rFonts w:hint="eastAsia"/>
          <w:szCs w:val="21"/>
        </w:rPr>
        <w:t>夹持供油压力连</w:t>
      </w:r>
      <w:r w:rsidRPr="00C529C4">
        <w:rPr>
          <w:rFonts w:hint="eastAsia"/>
          <w:szCs w:val="21"/>
        </w:rPr>
        <w:lastRenderedPageBreak/>
        <w:t>续可调，以适应不同材料的夹持力要求。</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1.2.12</w:t>
      </w:r>
      <w:r w:rsidRPr="00C529C4">
        <w:rPr>
          <w:rFonts w:hint="eastAsia"/>
          <w:szCs w:val="21"/>
        </w:rPr>
        <w:t>上横梁锁定装置与系统自锁保护装置集成</w:t>
      </w:r>
      <w:r w:rsidRPr="00C529C4">
        <w:rPr>
          <w:rFonts w:hint="eastAsia"/>
          <w:szCs w:val="21"/>
        </w:rPr>
        <w:t>.</w:t>
      </w:r>
      <w:r w:rsidRPr="00C529C4">
        <w:rPr>
          <w:rFonts w:hint="eastAsia"/>
          <w:szCs w:val="21"/>
        </w:rPr>
        <w:t>上横梁位置调节装置采用双端工作作动器液压驱动，同时具有上横梁液压锁定机构。上横梁位置调节、锁定以及应急停装置需安装于载荷框架。载荷框架具有集成的控制面板，用于操作液压横梁。</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1.2.13 </w:t>
      </w:r>
      <w:r w:rsidRPr="00C529C4">
        <w:rPr>
          <w:rFonts w:hint="eastAsia"/>
          <w:szCs w:val="21"/>
        </w:rPr>
        <w:t>试验保护功能：具有位置、载荷、应变等超限的自动保护功能，包括关断</w:t>
      </w:r>
      <w:r w:rsidRPr="00C529C4">
        <w:rPr>
          <w:rFonts w:hint="eastAsia"/>
          <w:szCs w:val="21"/>
        </w:rPr>
        <w:t xml:space="preserve"> (</w:t>
      </w:r>
      <w:r w:rsidRPr="00C529C4">
        <w:rPr>
          <w:rFonts w:hint="eastAsia"/>
          <w:szCs w:val="21"/>
        </w:rPr>
        <w:t>闭</w:t>
      </w:r>
      <w:r w:rsidRPr="00C529C4">
        <w:rPr>
          <w:rFonts w:hint="eastAsia"/>
          <w:szCs w:val="21"/>
        </w:rPr>
        <w:t xml:space="preserve">) </w:t>
      </w:r>
      <w:r w:rsidRPr="00C529C4">
        <w:rPr>
          <w:rFonts w:hint="eastAsia"/>
          <w:szCs w:val="21"/>
        </w:rPr>
        <w:t>液压泵站</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1.2.14</w:t>
      </w:r>
      <w:r w:rsidRPr="00C529C4">
        <w:rPr>
          <w:rFonts w:hint="eastAsia"/>
          <w:szCs w:val="21"/>
        </w:rPr>
        <w:t>载荷框架包括远程控制手柄，操作员在载荷机架附近通过远程控制手柄，能够实现调节作动缸位置、自动信号调零偏、启动</w:t>
      </w:r>
      <w:r w:rsidRPr="00C529C4">
        <w:rPr>
          <w:rFonts w:hint="eastAsia"/>
          <w:szCs w:val="21"/>
        </w:rPr>
        <w:t>/</w:t>
      </w:r>
      <w:r w:rsidRPr="00C529C4">
        <w:rPr>
          <w:rFonts w:hint="eastAsia"/>
          <w:szCs w:val="21"/>
        </w:rPr>
        <w:t>停止当前试验、启动</w:t>
      </w:r>
      <w:r w:rsidRPr="00C529C4">
        <w:rPr>
          <w:rFonts w:hint="eastAsia"/>
          <w:szCs w:val="21"/>
        </w:rPr>
        <w:t>/</w:t>
      </w:r>
      <w:r w:rsidRPr="00C529C4">
        <w:rPr>
          <w:rFonts w:hint="eastAsia"/>
          <w:szCs w:val="21"/>
        </w:rPr>
        <w:t>关闭液压动力源等功能，并能够显示当前试验信息。</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1.2.15 </w:t>
      </w:r>
      <w:r w:rsidRPr="00C529C4">
        <w:rPr>
          <w:rFonts w:hint="eastAsia"/>
          <w:szCs w:val="21"/>
        </w:rPr>
        <w:t>反力的铸铁</w:t>
      </w:r>
      <w:r w:rsidRPr="00C529C4">
        <w:rPr>
          <w:rFonts w:hint="eastAsia"/>
          <w:szCs w:val="21"/>
        </w:rPr>
        <w:t>T</w:t>
      </w:r>
      <w:r w:rsidRPr="00C529C4">
        <w:rPr>
          <w:rFonts w:hint="eastAsia"/>
          <w:szCs w:val="21"/>
        </w:rPr>
        <w:t>形槽台尺寸不小于；</w:t>
      </w:r>
      <w:r w:rsidRPr="00C529C4">
        <w:rPr>
          <w:rFonts w:hint="eastAsia"/>
          <w:szCs w:val="21"/>
        </w:rPr>
        <w:t>1000mm(</w:t>
      </w:r>
      <w:r w:rsidRPr="00C529C4">
        <w:rPr>
          <w:rFonts w:hint="eastAsia"/>
          <w:szCs w:val="21"/>
        </w:rPr>
        <w:t>宽</w:t>
      </w:r>
      <w:r w:rsidRPr="00C529C4">
        <w:rPr>
          <w:rFonts w:hint="eastAsia"/>
          <w:szCs w:val="21"/>
        </w:rPr>
        <w:t>)x2000(</w:t>
      </w:r>
      <w:r w:rsidRPr="00C529C4">
        <w:rPr>
          <w:rFonts w:hint="eastAsia"/>
          <w:szCs w:val="21"/>
        </w:rPr>
        <w:t>长</w:t>
      </w:r>
      <w:r w:rsidRPr="00C529C4">
        <w:rPr>
          <w:rFonts w:hint="eastAsia"/>
          <w:szCs w:val="21"/>
        </w:rPr>
        <w:t>)x950(</w:t>
      </w:r>
      <w:r w:rsidRPr="00C529C4">
        <w:rPr>
          <w:rFonts w:hint="eastAsia"/>
          <w:szCs w:val="21"/>
        </w:rPr>
        <w:t>高</w:t>
      </w:r>
      <w:r w:rsidRPr="00C529C4">
        <w:rPr>
          <w:rFonts w:hint="eastAsia"/>
          <w:szCs w:val="21"/>
        </w:rPr>
        <w:t>)mm.</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1.3 </w:t>
      </w:r>
      <w:r w:rsidRPr="00C529C4">
        <w:rPr>
          <w:rFonts w:hint="eastAsia"/>
          <w:szCs w:val="21"/>
        </w:rPr>
        <w:t>主控制系统</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1.3.1</w:t>
      </w:r>
      <w:r w:rsidRPr="00C529C4">
        <w:rPr>
          <w:rFonts w:hint="eastAsia"/>
          <w:szCs w:val="21"/>
        </w:rPr>
        <w:t>配置独立使用的全数字伺服控制器。控制器采用</w:t>
      </w:r>
      <w:r w:rsidRPr="00C529C4">
        <w:rPr>
          <w:rFonts w:hint="eastAsia"/>
          <w:szCs w:val="21"/>
        </w:rPr>
        <w:t>VME</w:t>
      </w:r>
      <w:r w:rsidRPr="00C529C4">
        <w:rPr>
          <w:rFonts w:hint="eastAsia"/>
          <w:szCs w:val="21"/>
        </w:rPr>
        <w:t>总线技术，支持各种试验应用，用于实现闭环控制，</w:t>
      </w:r>
      <w:r w:rsidRPr="00C529C4">
        <w:rPr>
          <w:rFonts w:hint="eastAsia"/>
          <w:szCs w:val="21"/>
        </w:rPr>
        <w:t xml:space="preserve"> </w:t>
      </w:r>
      <w:r w:rsidRPr="00C529C4">
        <w:rPr>
          <w:rFonts w:hint="eastAsia"/>
          <w:szCs w:val="21"/>
        </w:rPr>
        <w:t>包括传感器信号调理、伺服阀控制信号生成、各种函数功能的生成等，系统更新频率不小于</w:t>
      </w:r>
      <w:r w:rsidRPr="00C529C4">
        <w:rPr>
          <w:rFonts w:hint="eastAsia"/>
          <w:szCs w:val="21"/>
        </w:rPr>
        <w:t>6kHz</w:t>
      </w:r>
      <w:r w:rsidRPr="00C529C4">
        <w:rPr>
          <w:rFonts w:hint="eastAsia"/>
          <w:szCs w:val="21"/>
        </w:rPr>
        <w:t>。</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1.3.2</w:t>
      </w:r>
      <w:r w:rsidRPr="00C529C4">
        <w:rPr>
          <w:rFonts w:hint="eastAsia"/>
          <w:szCs w:val="21"/>
        </w:rPr>
        <w:t>采样速率不小于</w:t>
      </w:r>
      <w:r w:rsidRPr="00C529C4">
        <w:rPr>
          <w:rFonts w:hint="eastAsia"/>
          <w:szCs w:val="21"/>
        </w:rPr>
        <w:t>120k Hz</w:t>
      </w:r>
      <w:r w:rsidRPr="00C529C4">
        <w:rPr>
          <w:rFonts w:hint="eastAsia"/>
          <w:szCs w:val="21"/>
        </w:rPr>
        <w:t>。控制器与上位机通过以太网连接。计算机与控制器之间的传输速率不小于</w:t>
      </w:r>
      <w:r w:rsidRPr="00C529C4">
        <w:rPr>
          <w:rFonts w:hint="eastAsia"/>
          <w:szCs w:val="21"/>
        </w:rPr>
        <w:t>100Mb/</w:t>
      </w:r>
      <w:r w:rsidRPr="00C529C4">
        <w:rPr>
          <w:rFonts w:hint="eastAsia"/>
          <w:szCs w:val="21"/>
        </w:rPr>
        <w:t>秒。</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1.3.3</w:t>
      </w:r>
      <w:r w:rsidRPr="00C529C4">
        <w:rPr>
          <w:rFonts w:hint="eastAsia"/>
          <w:szCs w:val="21"/>
        </w:rPr>
        <w:t>控制方式可选择位置（位移和角度）、载荷（轴向力和扭矩）或应变（轴向应变和切应变）的控制方式，各种控制方式之间可以平稳、无过冲地转换。同时要求提供计算量控制，能量控制等，并带幅值控制功能。</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1.3.4</w:t>
      </w:r>
      <w:r w:rsidRPr="00C529C4">
        <w:rPr>
          <w:rFonts w:hint="eastAsia"/>
          <w:szCs w:val="21"/>
        </w:rPr>
        <w:t>控制器具有</w:t>
      </w:r>
      <w:r w:rsidRPr="00C529C4">
        <w:rPr>
          <w:rFonts w:hint="eastAsia"/>
          <w:szCs w:val="21"/>
        </w:rPr>
        <w:t>1</w:t>
      </w:r>
      <w:r w:rsidRPr="00C529C4">
        <w:rPr>
          <w:rFonts w:hint="eastAsia"/>
          <w:szCs w:val="21"/>
        </w:rPr>
        <w:t>路伺服阀信号输出驱动，具有至少</w:t>
      </w:r>
      <w:r w:rsidRPr="00C529C4">
        <w:rPr>
          <w:rFonts w:hint="eastAsia"/>
          <w:szCs w:val="21"/>
        </w:rPr>
        <w:t>3</w:t>
      </w:r>
      <w:r w:rsidRPr="00C529C4">
        <w:rPr>
          <w:rFonts w:hint="eastAsia"/>
          <w:szCs w:val="21"/>
        </w:rPr>
        <w:t>路传感器反馈调理回路，传感器反馈调理回路能够同时兼容交流型传感器</w:t>
      </w:r>
      <w:r w:rsidRPr="00C529C4">
        <w:rPr>
          <w:rFonts w:hint="eastAsia"/>
          <w:szCs w:val="21"/>
        </w:rPr>
        <w:t xml:space="preserve"> (</w:t>
      </w:r>
      <w:r w:rsidRPr="00C529C4">
        <w:rPr>
          <w:rFonts w:hint="eastAsia"/>
          <w:szCs w:val="21"/>
        </w:rPr>
        <w:t>例如</w:t>
      </w:r>
      <w:r w:rsidRPr="00C529C4">
        <w:rPr>
          <w:rFonts w:hint="eastAsia"/>
          <w:szCs w:val="21"/>
        </w:rPr>
        <w:t xml:space="preserve">LVDT) </w:t>
      </w:r>
      <w:r w:rsidRPr="00C529C4">
        <w:rPr>
          <w:rFonts w:hint="eastAsia"/>
          <w:szCs w:val="21"/>
        </w:rPr>
        <w:t>或者直流型传感器</w:t>
      </w:r>
      <w:r w:rsidRPr="00C529C4">
        <w:rPr>
          <w:rFonts w:hint="eastAsia"/>
          <w:szCs w:val="21"/>
        </w:rPr>
        <w:t xml:space="preserve"> (</w:t>
      </w:r>
      <w:r w:rsidRPr="00C529C4">
        <w:rPr>
          <w:rFonts w:hint="eastAsia"/>
          <w:szCs w:val="21"/>
        </w:rPr>
        <w:t>例如载荷传感器、引伸计、应变片等</w:t>
      </w:r>
      <w:r w:rsidRPr="00C529C4">
        <w:rPr>
          <w:rFonts w:hint="eastAsia"/>
          <w:szCs w:val="21"/>
        </w:rPr>
        <w:t xml:space="preserve">) </w:t>
      </w:r>
      <w:r w:rsidRPr="00C529C4">
        <w:rPr>
          <w:rFonts w:hint="eastAsia"/>
          <w:szCs w:val="21"/>
        </w:rPr>
        <w:t>，提供</w:t>
      </w:r>
      <w:r w:rsidRPr="00C529C4">
        <w:rPr>
          <w:rFonts w:hint="eastAsia"/>
          <w:szCs w:val="21"/>
        </w:rPr>
        <w:t>2</w:t>
      </w:r>
      <w:r w:rsidRPr="00C529C4">
        <w:rPr>
          <w:rFonts w:hint="eastAsia"/>
          <w:szCs w:val="21"/>
        </w:rPr>
        <w:t>通道数字量转模拟量转输出，提供</w:t>
      </w:r>
      <w:r w:rsidRPr="00C529C4">
        <w:rPr>
          <w:rFonts w:hint="eastAsia"/>
          <w:szCs w:val="21"/>
        </w:rPr>
        <w:t>3</w:t>
      </w:r>
      <w:r w:rsidRPr="00C529C4">
        <w:rPr>
          <w:rFonts w:hint="eastAsia"/>
          <w:szCs w:val="21"/>
        </w:rPr>
        <w:t>路数字</w:t>
      </w:r>
      <w:r w:rsidRPr="00C529C4">
        <w:rPr>
          <w:rFonts w:hint="eastAsia"/>
          <w:szCs w:val="21"/>
        </w:rPr>
        <w:t>I/O</w:t>
      </w:r>
      <w:r w:rsidRPr="00C529C4">
        <w:rPr>
          <w:rFonts w:hint="eastAsia"/>
          <w:szCs w:val="21"/>
        </w:rPr>
        <w:t>开关量。</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1.3.5</w:t>
      </w:r>
      <w:r w:rsidRPr="00C529C4">
        <w:rPr>
          <w:rFonts w:hint="eastAsia"/>
          <w:szCs w:val="21"/>
        </w:rPr>
        <w:t>控制器能够控制液压伺服系统的高低压</w:t>
      </w:r>
      <w:r w:rsidRPr="00C529C4">
        <w:rPr>
          <w:rFonts w:hint="eastAsia"/>
          <w:szCs w:val="21"/>
        </w:rPr>
        <w:t>/</w:t>
      </w:r>
      <w:r w:rsidRPr="00C529C4">
        <w:rPr>
          <w:rFonts w:hint="eastAsia"/>
          <w:szCs w:val="21"/>
        </w:rPr>
        <w:t>启动关闭功能，并且可以控制液压动力源的启动和停止。控制器具有远程控制手柄接口，可以实现串行通讯连接外部温度控制设备。</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1.3.6</w:t>
      </w:r>
      <w:r w:rsidRPr="00C529C4">
        <w:rPr>
          <w:rFonts w:hint="eastAsia"/>
          <w:szCs w:val="21"/>
        </w:rPr>
        <w:t>带有动态响应自适应控制系统。可方便的进行</w:t>
      </w:r>
      <w:r w:rsidRPr="00C529C4">
        <w:rPr>
          <w:rFonts w:hint="eastAsia"/>
          <w:szCs w:val="21"/>
        </w:rPr>
        <w:t>PID</w:t>
      </w:r>
      <w:r w:rsidRPr="00C529C4">
        <w:rPr>
          <w:rFonts w:hint="eastAsia"/>
          <w:szCs w:val="21"/>
        </w:rPr>
        <w:t>调节参数设置；先进的全数字化信号处理技术，在满量程使用范围内无需量程的人工转换。</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1.3.7</w:t>
      </w:r>
      <w:r w:rsidRPr="00C529C4">
        <w:rPr>
          <w:rFonts w:hint="eastAsia"/>
          <w:szCs w:val="21"/>
        </w:rPr>
        <w:t>传感器的自动识别与标定，设备应具有过载自动保护传感器功能；传感器的测量信号具多种滤波器，提供高精度、低漂移、低噪声性能。</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1.3.8</w:t>
      </w:r>
      <w:r w:rsidRPr="00C529C4">
        <w:rPr>
          <w:rFonts w:hint="eastAsia"/>
          <w:szCs w:val="21"/>
        </w:rPr>
        <w:t>控制器软件可以定义块循环试验，可以定义循环波形、幅值、均值、频率以及循环次数等参数；控制器软件支持正弦扫频功能，可以定义起始频率、终止频率、幅值、扫频速率、扫频类型</w:t>
      </w:r>
      <w:r w:rsidRPr="00C529C4">
        <w:rPr>
          <w:rFonts w:hint="eastAsia"/>
          <w:szCs w:val="21"/>
        </w:rPr>
        <w:t>(</w:t>
      </w:r>
      <w:r w:rsidRPr="00C529C4">
        <w:rPr>
          <w:rFonts w:hint="eastAsia"/>
          <w:szCs w:val="21"/>
        </w:rPr>
        <w:t>线性或者对数</w:t>
      </w:r>
      <w:r w:rsidRPr="00C529C4">
        <w:rPr>
          <w:rFonts w:hint="eastAsia"/>
          <w:szCs w:val="21"/>
        </w:rPr>
        <w:t>)</w:t>
      </w:r>
      <w:r w:rsidRPr="00C529C4">
        <w:rPr>
          <w:rFonts w:hint="eastAsia"/>
          <w:szCs w:val="21"/>
        </w:rPr>
        <w:t>以及连续扫频或者单次扫频试验；</w:t>
      </w:r>
      <w:r w:rsidRPr="00C529C4">
        <w:rPr>
          <w:rFonts w:hint="eastAsia"/>
          <w:szCs w:val="21"/>
        </w:rPr>
        <w:t xml:space="preserve"> </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1.3.9</w:t>
      </w:r>
      <w:r w:rsidRPr="00C529C4">
        <w:rPr>
          <w:rFonts w:hint="eastAsia"/>
          <w:szCs w:val="21"/>
        </w:rPr>
        <w:t>控制器支持双模式控制操作，例如位控</w:t>
      </w:r>
      <w:r w:rsidRPr="00C529C4">
        <w:rPr>
          <w:rFonts w:hint="eastAsia"/>
          <w:szCs w:val="21"/>
        </w:rPr>
        <w:t>/</w:t>
      </w:r>
      <w:r w:rsidRPr="00C529C4">
        <w:rPr>
          <w:rFonts w:hint="eastAsia"/>
          <w:szCs w:val="21"/>
        </w:rPr>
        <w:t>力控组合来实现这对不同试验件特性的正确加载；控制器支持通道反馈限制通道指令工作模式，在此种模式下按照位移控制模式运行作动缸确保不会超过某个载荷极限，充分保护试验件安全</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1.3.10</w:t>
      </w:r>
      <w:r w:rsidRPr="00C529C4">
        <w:rPr>
          <w:rFonts w:hint="eastAsia"/>
          <w:szCs w:val="21"/>
        </w:rPr>
        <w:t>控制器应内置各种高级自适应控制补偿功能，采用</w:t>
      </w:r>
      <w:r w:rsidRPr="00C529C4">
        <w:rPr>
          <w:rFonts w:hint="eastAsia"/>
          <w:szCs w:val="21"/>
        </w:rPr>
        <w:t>FPID</w:t>
      </w:r>
      <w:r w:rsidRPr="00C529C4">
        <w:rPr>
          <w:rFonts w:hint="eastAsia"/>
          <w:szCs w:val="21"/>
        </w:rPr>
        <w:t>智能控制算法，通过各种补</w:t>
      </w:r>
      <w:r w:rsidRPr="00C529C4">
        <w:rPr>
          <w:rFonts w:hint="eastAsia"/>
          <w:szCs w:val="21"/>
        </w:rPr>
        <w:lastRenderedPageBreak/>
        <w:t>偿功能，可优化控制，命令可以得到实时调整，以使得到的响应与目标信号匹配。提供动静踏步补偿、峰谷值补偿、峰值相位补偿、自适应逆控制、任意终值控制等自适应补偿技术功能。</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1.3.11</w:t>
      </w:r>
      <w:r w:rsidRPr="00C529C4">
        <w:rPr>
          <w:rFonts w:hint="eastAsia"/>
          <w:szCs w:val="21"/>
        </w:rPr>
        <w:t>控制器定制原厂不间断电源，在制造商工厂进行设置和调试，当出现交流断电、电池电量低时能够自动触发系统停止当前的试验，对系统和试验起到保护作用。</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1.3.12</w:t>
      </w:r>
      <w:r w:rsidRPr="00C529C4">
        <w:rPr>
          <w:rFonts w:hint="eastAsia"/>
          <w:szCs w:val="21"/>
        </w:rPr>
        <w:t>支持</w:t>
      </w:r>
      <w:r w:rsidRPr="00C529C4">
        <w:rPr>
          <w:rFonts w:hint="eastAsia"/>
          <w:szCs w:val="21"/>
        </w:rPr>
        <w:t>TEDS</w:t>
      </w:r>
      <w:r w:rsidRPr="00C529C4">
        <w:rPr>
          <w:rFonts w:hint="eastAsia"/>
          <w:szCs w:val="21"/>
        </w:rPr>
        <w:t>，符合</w:t>
      </w:r>
      <w:r w:rsidRPr="00C529C4">
        <w:rPr>
          <w:rFonts w:hint="eastAsia"/>
          <w:szCs w:val="21"/>
        </w:rPr>
        <w:t xml:space="preserve"> IEEE 1451.4 </w:t>
      </w:r>
      <w:r w:rsidRPr="00C529C4">
        <w:rPr>
          <w:rFonts w:hint="eastAsia"/>
          <w:szCs w:val="21"/>
        </w:rPr>
        <w:t>标准，可以识别连接的</w:t>
      </w:r>
      <w:r w:rsidRPr="00C529C4">
        <w:rPr>
          <w:rFonts w:hint="eastAsia"/>
          <w:szCs w:val="21"/>
        </w:rPr>
        <w:t xml:space="preserve"> TEDS </w:t>
      </w:r>
      <w:r w:rsidRPr="00C529C4">
        <w:rPr>
          <w:rFonts w:hint="eastAsia"/>
          <w:szCs w:val="21"/>
        </w:rPr>
        <w:t>传感器，并确保使用的是正确的标定信息。</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1.4</w:t>
      </w:r>
      <w:r w:rsidRPr="00C529C4">
        <w:rPr>
          <w:rFonts w:hint="eastAsia"/>
          <w:szCs w:val="21"/>
        </w:rPr>
        <w:t>试验应用软件</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1.4.1</w:t>
      </w:r>
      <w:r w:rsidRPr="00C529C4">
        <w:rPr>
          <w:rFonts w:hint="eastAsia"/>
          <w:szCs w:val="21"/>
        </w:rPr>
        <w:t>应用软件提供试验定义、执行、分析和报告生成功能，软件为中文简体界面，也可以切换为英文界面，软件运行在</w:t>
      </w:r>
      <w:r w:rsidRPr="00C529C4">
        <w:rPr>
          <w:rFonts w:hint="eastAsia"/>
          <w:szCs w:val="21"/>
        </w:rPr>
        <w:t>Windows</w:t>
      </w:r>
      <w:r w:rsidRPr="00C529C4">
        <w:rPr>
          <w:rFonts w:hint="eastAsia"/>
          <w:szCs w:val="21"/>
        </w:rPr>
        <w:t>操作平台下，支持</w:t>
      </w:r>
      <w:r w:rsidRPr="00C529C4">
        <w:rPr>
          <w:rFonts w:hint="eastAsia"/>
          <w:szCs w:val="21"/>
        </w:rPr>
        <w:t xml:space="preserve">Windows </w:t>
      </w:r>
      <w:r w:rsidRPr="00C529C4">
        <w:rPr>
          <w:rFonts w:hint="eastAsia"/>
          <w:szCs w:val="21"/>
        </w:rPr>
        <w:t>操作系统；试验应用软件采用基于</w:t>
      </w:r>
      <w:r w:rsidRPr="00C529C4">
        <w:rPr>
          <w:rFonts w:hint="eastAsia"/>
          <w:szCs w:val="21"/>
        </w:rPr>
        <w:t>Windows</w:t>
      </w:r>
      <w:r w:rsidRPr="00C529C4">
        <w:rPr>
          <w:rFonts w:hint="eastAsia"/>
          <w:szCs w:val="21"/>
        </w:rPr>
        <w:t>的用户管理，对不同用户分配不同的工作权限，例如试验操作人员、管理员、调试员等。</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1.4.2</w:t>
      </w:r>
      <w:r w:rsidRPr="00C529C4">
        <w:rPr>
          <w:rFonts w:hint="eastAsia"/>
          <w:szCs w:val="21"/>
        </w:rPr>
        <w:t>应用软件提供图形化界面用于创建、执行循环疲劳试验、单调试验等；图形化拖放操作创建试验流程；创建并保存试验模板</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1.4.3</w:t>
      </w:r>
      <w:r w:rsidRPr="00C529C4">
        <w:rPr>
          <w:rFonts w:hint="eastAsia"/>
          <w:szCs w:val="21"/>
        </w:rPr>
        <w:t>支持数据采集功能，例如基于时间的采样、峰值谷值采样、逻辑循环采样等；支持最高</w:t>
      </w:r>
      <w:r w:rsidRPr="00C529C4">
        <w:rPr>
          <w:rFonts w:hint="eastAsia"/>
          <w:szCs w:val="21"/>
        </w:rPr>
        <w:t>100Hz</w:t>
      </w:r>
      <w:r w:rsidRPr="00C529C4">
        <w:rPr>
          <w:rFonts w:hint="eastAsia"/>
          <w:szCs w:val="21"/>
        </w:rPr>
        <w:t>信号发生频率；支持正弦波、三角波、方波、斜坡以及保持信号输出；具有逻辑分支结构，图形化创建</w:t>
      </w:r>
      <w:r w:rsidRPr="00C529C4">
        <w:rPr>
          <w:rFonts w:hint="eastAsia"/>
          <w:szCs w:val="21"/>
        </w:rPr>
        <w:t>If-Else</w:t>
      </w:r>
      <w:r w:rsidRPr="00C529C4">
        <w:rPr>
          <w:rFonts w:hint="eastAsia"/>
          <w:szCs w:val="21"/>
        </w:rPr>
        <w:t>逻辑判断或者</w:t>
      </w:r>
      <w:r w:rsidRPr="00C529C4">
        <w:rPr>
          <w:rFonts w:hint="eastAsia"/>
          <w:szCs w:val="21"/>
        </w:rPr>
        <w:t>While</w:t>
      </w:r>
      <w:r w:rsidRPr="00C529C4">
        <w:rPr>
          <w:rFonts w:hint="eastAsia"/>
          <w:szCs w:val="21"/>
        </w:rPr>
        <w:t>循环等极限设置、事件触发以及数字</w:t>
      </w:r>
      <w:r w:rsidRPr="00C529C4">
        <w:rPr>
          <w:rFonts w:hint="eastAsia"/>
          <w:szCs w:val="21"/>
        </w:rPr>
        <w:t>IO</w:t>
      </w:r>
      <w:r w:rsidRPr="00C529C4">
        <w:rPr>
          <w:rFonts w:hint="eastAsia"/>
          <w:szCs w:val="21"/>
        </w:rPr>
        <w:t>功能</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1.4.4</w:t>
      </w:r>
      <w:r w:rsidRPr="00C529C4">
        <w:rPr>
          <w:rFonts w:hint="eastAsia"/>
          <w:szCs w:val="21"/>
        </w:rPr>
        <w:t>实时执行判定参数设置是否正确，能够在试验设计阶段提醒用户修改不正确的参数；支持开放性第三方编程语言，创建复杂计算定义；可将数据导出为</w:t>
      </w:r>
      <w:r w:rsidRPr="00C529C4">
        <w:rPr>
          <w:rFonts w:hint="eastAsia"/>
          <w:szCs w:val="21"/>
        </w:rPr>
        <w:t>ASCII</w:t>
      </w:r>
      <w:r w:rsidRPr="00C529C4">
        <w:rPr>
          <w:rFonts w:hint="eastAsia"/>
          <w:szCs w:val="21"/>
        </w:rPr>
        <w:t>格式；为试验生成</w:t>
      </w:r>
      <w:r w:rsidRPr="00C529C4">
        <w:rPr>
          <w:rFonts w:hint="eastAsia"/>
          <w:szCs w:val="21"/>
        </w:rPr>
        <w:t>Excel</w:t>
      </w:r>
      <w:r w:rsidRPr="00C529C4">
        <w:rPr>
          <w:rFonts w:hint="eastAsia"/>
          <w:szCs w:val="21"/>
        </w:rPr>
        <w:t>格式的文档报告；自由配置的运行时数据显示功能，显示试验流程、数据，能够显示曲线、实际数据、图表等</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1.4.5</w:t>
      </w:r>
      <w:r w:rsidRPr="00C529C4">
        <w:rPr>
          <w:rFonts w:hint="eastAsia"/>
          <w:szCs w:val="21"/>
        </w:rPr>
        <w:t>所有提供的试验模板满足当前流程的材料试验标准，试验模板可以根据用户需要，通过图形化界面</w:t>
      </w:r>
      <w:r w:rsidRPr="00C529C4">
        <w:rPr>
          <w:rFonts w:hint="eastAsia"/>
          <w:szCs w:val="21"/>
        </w:rPr>
        <w:t>(</w:t>
      </w:r>
      <w:r w:rsidRPr="00C529C4">
        <w:rPr>
          <w:rFonts w:hint="eastAsia"/>
          <w:szCs w:val="21"/>
        </w:rPr>
        <w:t>无需编程</w:t>
      </w:r>
      <w:r w:rsidRPr="00C529C4">
        <w:rPr>
          <w:rFonts w:hint="eastAsia"/>
          <w:szCs w:val="21"/>
        </w:rPr>
        <w:t>)</w:t>
      </w:r>
      <w:r w:rsidRPr="00C529C4">
        <w:rPr>
          <w:rFonts w:hint="eastAsia"/>
          <w:szCs w:val="21"/>
        </w:rPr>
        <w:t>进行二次修改以满足定制化需要，所有变量、计算、试验流程和逻辑判断等均可以根据用户要求进行修改</w:t>
      </w:r>
      <w:r w:rsidRPr="00C529C4">
        <w:rPr>
          <w:rFonts w:hint="eastAsia"/>
          <w:szCs w:val="21"/>
        </w:rPr>
        <w:t xml:space="preserve"> </w:t>
      </w:r>
      <w:r w:rsidRPr="00C529C4">
        <w:rPr>
          <w:rFonts w:hint="eastAsia"/>
          <w:szCs w:val="21"/>
        </w:rPr>
        <w:t>；独立运行的应用软件可以打开已有试验模板，创建新试验然后运行试验，并且能够创建用户自定义或者标准文档报告。</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1.4.6</w:t>
      </w:r>
      <w:r w:rsidRPr="00C529C4">
        <w:rPr>
          <w:rFonts w:hint="eastAsia"/>
          <w:szCs w:val="21"/>
        </w:rPr>
        <w:t>试验应用软件能够在</w:t>
      </w:r>
      <w:r w:rsidRPr="00C529C4">
        <w:rPr>
          <w:rFonts w:hint="eastAsia"/>
          <w:szCs w:val="21"/>
        </w:rPr>
        <w:t>Excel 2007</w:t>
      </w:r>
      <w:r w:rsidRPr="00C529C4">
        <w:rPr>
          <w:rFonts w:hint="eastAsia"/>
          <w:szCs w:val="21"/>
        </w:rPr>
        <w:t>或者</w:t>
      </w:r>
      <w:r w:rsidRPr="00C529C4">
        <w:rPr>
          <w:rFonts w:hint="eastAsia"/>
          <w:szCs w:val="21"/>
        </w:rPr>
        <w:t>2010</w:t>
      </w:r>
      <w:r w:rsidRPr="00C529C4">
        <w:rPr>
          <w:rFonts w:hint="eastAsia"/>
          <w:szCs w:val="21"/>
        </w:rPr>
        <w:t>中创建文档报告模板，将试验结果、计算以及图表等自动生成到模板中，成为定制化试验报告</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1.5 </w:t>
      </w:r>
      <w:r w:rsidRPr="00C529C4">
        <w:rPr>
          <w:rFonts w:hint="eastAsia"/>
          <w:szCs w:val="21"/>
        </w:rPr>
        <w:t>液压系统</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 xml:space="preserve">1.5.1 </w:t>
      </w:r>
      <w:r w:rsidRPr="00C529C4">
        <w:rPr>
          <w:rFonts w:hint="eastAsia"/>
          <w:szCs w:val="21"/>
        </w:rPr>
        <w:t>高品质的静音液压泵，液压动力源工作压力为</w:t>
      </w:r>
      <w:r w:rsidRPr="00C529C4">
        <w:rPr>
          <w:rFonts w:hint="eastAsia"/>
          <w:szCs w:val="21"/>
        </w:rPr>
        <w:t>21MPa</w:t>
      </w:r>
      <w:r w:rsidRPr="00C529C4">
        <w:rPr>
          <w:rFonts w:hint="eastAsia"/>
          <w:szCs w:val="21"/>
        </w:rPr>
        <w:t>，</w:t>
      </w:r>
      <w:r w:rsidRPr="00C529C4">
        <w:rPr>
          <w:rFonts w:hint="eastAsia"/>
          <w:szCs w:val="21"/>
        </w:rPr>
        <w:t>380V/50Hz</w:t>
      </w:r>
      <w:r w:rsidRPr="00C529C4">
        <w:rPr>
          <w:rFonts w:hint="eastAsia"/>
          <w:szCs w:val="21"/>
        </w:rPr>
        <w:t>电源状态下，额定流量不低于</w:t>
      </w:r>
      <w:r w:rsidRPr="00C529C4">
        <w:rPr>
          <w:rFonts w:hint="eastAsia"/>
          <w:szCs w:val="21"/>
        </w:rPr>
        <w:t>100</w:t>
      </w:r>
      <w:r w:rsidRPr="00C529C4">
        <w:rPr>
          <w:rFonts w:hint="eastAsia"/>
          <w:szCs w:val="21"/>
        </w:rPr>
        <w:t>升</w:t>
      </w:r>
      <w:r w:rsidRPr="00C529C4">
        <w:rPr>
          <w:rFonts w:hint="eastAsia"/>
          <w:szCs w:val="21"/>
        </w:rPr>
        <w:t>/</w:t>
      </w:r>
      <w:r w:rsidRPr="00C529C4">
        <w:rPr>
          <w:rFonts w:hint="eastAsia"/>
          <w:szCs w:val="21"/>
        </w:rPr>
        <w:t>分钟</w:t>
      </w:r>
      <w:r w:rsidRPr="00C529C4">
        <w:rPr>
          <w:rFonts w:hint="eastAsia"/>
          <w:szCs w:val="21"/>
        </w:rPr>
        <w:t>,</w:t>
      </w:r>
      <w:r w:rsidRPr="00C529C4">
        <w:rPr>
          <w:rFonts w:hint="eastAsia"/>
          <w:szCs w:val="21"/>
        </w:rPr>
        <w:t>液压源采用</w:t>
      </w:r>
      <w:r w:rsidRPr="00C529C4">
        <w:rPr>
          <w:rFonts w:hint="eastAsia"/>
          <w:szCs w:val="21"/>
        </w:rPr>
        <w:t>3</w:t>
      </w:r>
      <w:r w:rsidRPr="00C529C4">
        <w:rPr>
          <w:rFonts w:hint="eastAsia"/>
          <w:szCs w:val="21"/>
        </w:rPr>
        <w:t>μ</w:t>
      </w:r>
      <w:r w:rsidRPr="00C529C4">
        <w:rPr>
          <w:rFonts w:hint="eastAsia"/>
          <w:szCs w:val="21"/>
        </w:rPr>
        <w:t>m</w:t>
      </w:r>
      <w:r w:rsidRPr="00C529C4">
        <w:rPr>
          <w:rFonts w:hint="eastAsia"/>
          <w:szCs w:val="21"/>
        </w:rPr>
        <w:t>或以下的过滤器，金属过滤芯可重复使用。可以直接在油箱内添加</w:t>
      </w:r>
      <w:r w:rsidRPr="00C529C4">
        <w:rPr>
          <w:rFonts w:hint="eastAsia"/>
          <w:szCs w:val="21"/>
        </w:rPr>
        <w:t>2</w:t>
      </w:r>
      <w:r w:rsidRPr="00C529C4">
        <w:rPr>
          <w:rFonts w:hint="eastAsia"/>
          <w:szCs w:val="21"/>
        </w:rPr>
        <w:t>台</w:t>
      </w:r>
      <w:r w:rsidRPr="00C529C4">
        <w:rPr>
          <w:rFonts w:hint="eastAsia"/>
          <w:szCs w:val="21"/>
        </w:rPr>
        <w:t>100</w:t>
      </w:r>
      <w:r w:rsidRPr="00C529C4">
        <w:rPr>
          <w:rFonts w:hint="eastAsia"/>
          <w:szCs w:val="21"/>
        </w:rPr>
        <w:t>升油泵的方式扩展到</w:t>
      </w:r>
      <w:r w:rsidRPr="00C529C4">
        <w:rPr>
          <w:rFonts w:hint="eastAsia"/>
          <w:szCs w:val="21"/>
        </w:rPr>
        <w:t>300</w:t>
      </w:r>
      <w:r w:rsidRPr="00C529C4">
        <w:rPr>
          <w:rFonts w:hint="eastAsia"/>
          <w:szCs w:val="21"/>
        </w:rPr>
        <w:t>升</w:t>
      </w:r>
      <w:r w:rsidRPr="00C529C4">
        <w:rPr>
          <w:rFonts w:hint="eastAsia"/>
          <w:szCs w:val="21"/>
        </w:rPr>
        <w:t>/</w:t>
      </w:r>
      <w:r w:rsidRPr="00C529C4">
        <w:rPr>
          <w:rFonts w:hint="eastAsia"/>
          <w:szCs w:val="21"/>
        </w:rPr>
        <w:t>分钟。</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1.5.2</w:t>
      </w:r>
      <w:r w:rsidRPr="00C529C4">
        <w:rPr>
          <w:rFonts w:hint="eastAsia"/>
          <w:szCs w:val="21"/>
        </w:rPr>
        <w:t>可手动或远程开启和关闭液压动力源。配备带温度调节阀的热交换器。当液压源出现油温过高、油面过低、电机过流等异常情况时，液压系统具有自我保护功能。</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1.5.3</w:t>
      </w:r>
      <w:r w:rsidRPr="00C529C4">
        <w:rPr>
          <w:rFonts w:hint="eastAsia"/>
          <w:szCs w:val="21"/>
        </w:rPr>
        <w:t>液压动力源需要包含不小于</w:t>
      </w:r>
      <w:r w:rsidRPr="00C529C4">
        <w:rPr>
          <w:rFonts w:hint="eastAsia"/>
          <w:szCs w:val="21"/>
        </w:rPr>
        <w:t>940</w:t>
      </w:r>
      <w:r w:rsidRPr="00C529C4">
        <w:rPr>
          <w:rFonts w:hint="eastAsia"/>
          <w:szCs w:val="21"/>
        </w:rPr>
        <w:t>升的油箱，油箱采用铝合金或者不锈钢材料，供货商</w:t>
      </w:r>
      <w:r w:rsidRPr="00C529C4">
        <w:rPr>
          <w:rFonts w:hint="eastAsia"/>
          <w:szCs w:val="21"/>
        </w:rPr>
        <w:lastRenderedPageBreak/>
        <w:t>发货时，需要将液压动力源的油箱装满美孚或者壳牌液压油。</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1.5.4</w:t>
      </w:r>
      <w:r w:rsidRPr="00C529C4">
        <w:rPr>
          <w:rFonts w:hint="eastAsia"/>
          <w:szCs w:val="21"/>
        </w:rPr>
        <w:t>液压动力源采用静音变量柱塞泵，并于电机一起内浸液压介质中，在降低噪音的同时能够避免低温时吸空。液压动力源在满负荷工作情况下，距离</w:t>
      </w:r>
      <w:r w:rsidRPr="00C529C4">
        <w:rPr>
          <w:rFonts w:hint="eastAsia"/>
          <w:szCs w:val="21"/>
        </w:rPr>
        <w:t>1</w:t>
      </w:r>
      <w:r w:rsidRPr="00C529C4">
        <w:rPr>
          <w:rFonts w:hint="eastAsia"/>
          <w:szCs w:val="21"/>
        </w:rPr>
        <w:t>米处可听噪声不超过</w:t>
      </w:r>
      <w:r w:rsidRPr="00C529C4">
        <w:rPr>
          <w:rFonts w:hint="eastAsia"/>
          <w:szCs w:val="21"/>
        </w:rPr>
        <w:t>68</w:t>
      </w:r>
      <w:r w:rsidRPr="00C529C4">
        <w:rPr>
          <w:rFonts w:hint="eastAsia"/>
          <w:szCs w:val="21"/>
        </w:rPr>
        <w:t>分贝，满足试验室现场要求，无需单独的隔音装置。油箱应完全内置于隔音、隔热外壳，以杜绝实验室粉尘等颗粒污染而引起的液压传动、执行机构故障。该隔热外壳应能够使液压动力源在长期连续运行后，表面仍保持常温，以防止人员烫伤，同时无需配备额外的通风系统。</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1.5.5</w:t>
      </w:r>
      <w:r w:rsidRPr="00C529C4">
        <w:rPr>
          <w:rFonts w:hint="eastAsia"/>
          <w:szCs w:val="21"/>
        </w:rPr>
        <w:t>油箱需要具有双油封、节流阀，以便清洗油箱内部，所有高压滤芯需要采用</w:t>
      </w:r>
      <w:r w:rsidRPr="00C529C4">
        <w:rPr>
          <w:rFonts w:hint="eastAsia"/>
          <w:szCs w:val="21"/>
        </w:rPr>
        <w:t>O</w:t>
      </w:r>
      <w:r w:rsidRPr="00C529C4">
        <w:rPr>
          <w:rFonts w:hint="eastAsia"/>
          <w:szCs w:val="21"/>
        </w:rPr>
        <w:t>型环装油封，确保较好的密封特性减少漏油的危险；液压动力源需要安装隔振垫，避免将震动传递给地板等；液压动力源采用水冷热交换器</w:t>
      </w:r>
      <w:r w:rsidRPr="00C529C4">
        <w:rPr>
          <w:rFonts w:hint="eastAsia"/>
          <w:szCs w:val="21"/>
        </w:rPr>
        <w:t xml:space="preserve"> </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1.5.6</w:t>
      </w:r>
      <w:r w:rsidRPr="00C529C4">
        <w:rPr>
          <w:rFonts w:hint="eastAsia"/>
          <w:szCs w:val="21"/>
        </w:rPr>
        <w:t>液压动力源采用可锁的封装结构，封装结构用于保护内部电气结构，并且易于开启便于维护；液压动力源需要提供外部连接包括压力出口、回油接口、泄油接口、冷却水接口等；液压动力源要包含压力表、液面以及油温指示器等；液压动力源具有</w:t>
      </w:r>
      <w:r w:rsidRPr="00C529C4">
        <w:rPr>
          <w:rFonts w:hint="eastAsia"/>
          <w:szCs w:val="21"/>
        </w:rPr>
        <w:t>3</w:t>
      </w:r>
      <w:r w:rsidRPr="00C529C4">
        <w:rPr>
          <w:rFonts w:hint="eastAsia"/>
          <w:szCs w:val="21"/>
        </w:rPr>
        <w:t>微米回油滤芯，所有回油以及旁路压力等需要冷却后返回油箱；液压动力源需要针对电液伺服试验专门设计，具有压力、流量调节。</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1.5.7</w:t>
      </w:r>
      <w:r w:rsidRPr="00C529C4">
        <w:rPr>
          <w:rFonts w:hint="eastAsia"/>
          <w:szCs w:val="21"/>
        </w:rPr>
        <w:t>液压动力源采用三相</w:t>
      </w:r>
      <w:r w:rsidRPr="00C529C4">
        <w:rPr>
          <w:rFonts w:hint="eastAsia"/>
          <w:szCs w:val="21"/>
        </w:rPr>
        <w:t>380V 50Hz 5</w:t>
      </w:r>
      <w:r w:rsidRPr="00C529C4">
        <w:rPr>
          <w:rFonts w:hint="eastAsia"/>
          <w:szCs w:val="21"/>
        </w:rPr>
        <w:t>线制交流供电</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1.5.8</w:t>
      </w:r>
      <w:r w:rsidRPr="00C529C4">
        <w:rPr>
          <w:rFonts w:hint="eastAsia"/>
          <w:szCs w:val="21"/>
        </w:rPr>
        <w:t>液压动力源应达到必要的职业环境安全标准，符合</w:t>
      </w:r>
      <w:r w:rsidRPr="00C529C4">
        <w:rPr>
          <w:rFonts w:hint="eastAsia"/>
          <w:szCs w:val="21"/>
        </w:rPr>
        <w:t xml:space="preserve"> OSHA </w:t>
      </w:r>
      <w:r w:rsidRPr="00C529C4">
        <w:rPr>
          <w:rFonts w:hint="eastAsia"/>
          <w:szCs w:val="21"/>
        </w:rPr>
        <w:t>和</w:t>
      </w:r>
      <w:r w:rsidRPr="00C529C4">
        <w:rPr>
          <w:rFonts w:hint="eastAsia"/>
          <w:szCs w:val="21"/>
        </w:rPr>
        <w:t xml:space="preserve"> CE </w:t>
      </w:r>
      <w:r w:rsidRPr="00C529C4">
        <w:rPr>
          <w:rFonts w:hint="eastAsia"/>
          <w:szCs w:val="21"/>
        </w:rPr>
        <w:t>标准，具有</w:t>
      </w:r>
      <w:r w:rsidRPr="00C529C4">
        <w:rPr>
          <w:rFonts w:hint="eastAsia"/>
          <w:szCs w:val="21"/>
        </w:rPr>
        <w:t xml:space="preserve"> T</w:t>
      </w:r>
      <w:r w:rsidRPr="00C529C4">
        <w:rPr>
          <w:rFonts w:hint="eastAsia"/>
          <w:szCs w:val="21"/>
        </w:rPr>
        <w:t>ü</w:t>
      </w:r>
      <w:r w:rsidRPr="00C529C4">
        <w:rPr>
          <w:rFonts w:hint="eastAsia"/>
          <w:szCs w:val="21"/>
        </w:rPr>
        <w:t xml:space="preserve">V </w:t>
      </w:r>
      <w:r w:rsidRPr="00C529C4">
        <w:rPr>
          <w:rFonts w:hint="eastAsia"/>
          <w:szCs w:val="21"/>
        </w:rPr>
        <w:t>和</w:t>
      </w:r>
      <w:r w:rsidRPr="00C529C4">
        <w:rPr>
          <w:rFonts w:hint="eastAsia"/>
          <w:szCs w:val="21"/>
        </w:rPr>
        <w:t xml:space="preserve"> ETL </w:t>
      </w:r>
      <w:r w:rsidRPr="00C529C4">
        <w:rPr>
          <w:rFonts w:hint="eastAsia"/>
          <w:szCs w:val="21"/>
        </w:rPr>
        <w:t>认证。</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1.5.9</w:t>
      </w:r>
      <w:r w:rsidRPr="00C529C4">
        <w:rPr>
          <w:rFonts w:hint="eastAsia"/>
          <w:szCs w:val="21"/>
        </w:rPr>
        <w:t>含液压油及一套备用的滤芯、保险丝等其他必须的附件。</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1.5.10</w:t>
      </w:r>
      <w:r w:rsidRPr="00C529C4">
        <w:rPr>
          <w:rFonts w:hint="eastAsia"/>
          <w:szCs w:val="21"/>
        </w:rPr>
        <w:t>国内采购配套冷却循环水机组一套，配套</w:t>
      </w:r>
      <w:r w:rsidRPr="00C529C4">
        <w:rPr>
          <w:rFonts w:hint="eastAsia"/>
          <w:szCs w:val="21"/>
        </w:rPr>
        <w:t>300</w:t>
      </w:r>
      <w:r w:rsidRPr="00C529C4">
        <w:rPr>
          <w:rFonts w:hint="eastAsia"/>
          <w:szCs w:val="21"/>
        </w:rPr>
        <w:t>升液压动力源使用，满足液压动力源冷却量需求，可适应冬天的低温条件下工作。</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2 </w:t>
      </w:r>
      <w:r w:rsidRPr="00C529C4">
        <w:rPr>
          <w:rFonts w:hint="eastAsia"/>
          <w:szCs w:val="21"/>
        </w:rPr>
        <w:t>主要附件</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 xml:space="preserve">2.1 </w:t>
      </w:r>
      <w:r w:rsidRPr="00C529C4">
        <w:rPr>
          <w:rFonts w:hint="eastAsia"/>
          <w:szCs w:val="21"/>
        </w:rPr>
        <w:t>疲劳液压夹具</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2.1.1 </w:t>
      </w:r>
      <w:r w:rsidRPr="00C529C4">
        <w:rPr>
          <w:rFonts w:hint="eastAsia"/>
          <w:szCs w:val="21"/>
        </w:rPr>
        <w:t>轴向</w:t>
      </w:r>
      <w:r w:rsidRPr="00C529C4">
        <w:rPr>
          <w:rFonts w:hint="eastAsia"/>
          <w:szCs w:val="21"/>
        </w:rPr>
        <w:t>500kN</w:t>
      </w:r>
      <w:r w:rsidRPr="00C529C4">
        <w:rPr>
          <w:rFonts w:hint="eastAsia"/>
          <w:szCs w:val="21"/>
        </w:rPr>
        <w:t>液压疲劳夹具</w:t>
      </w:r>
      <w:r w:rsidRPr="00C529C4">
        <w:rPr>
          <w:rFonts w:hint="eastAsia"/>
          <w:szCs w:val="21"/>
        </w:rPr>
        <w:t>1</w:t>
      </w:r>
      <w:r w:rsidRPr="00C529C4">
        <w:rPr>
          <w:rFonts w:hint="eastAsia"/>
          <w:szCs w:val="21"/>
        </w:rPr>
        <w:t>套，加持力可调，双面开口，能适用与轴向载荷不低于±</w:t>
      </w:r>
      <w:r w:rsidRPr="00C529C4">
        <w:rPr>
          <w:rFonts w:hint="eastAsia"/>
          <w:szCs w:val="21"/>
        </w:rPr>
        <w:t>500kN</w:t>
      </w:r>
      <w:r w:rsidRPr="00C529C4">
        <w:rPr>
          <w:rFonts w:hint="eastAsia"/>
          <w:szCs w:val="21"/>
        </w:rPr>
        <w:t>的载荷。温度范围（</w:t>
      </w:r>
      <w:r w:rsidRPr="00C529C4">
        <w:rPr>
          <w:rFonts w:hint="eastAsia"/>
          <w:szCs w:val="21"/>
        </w:rPr>
        <w:t>-18</w:t>
      </w:r>
      <w:r w:rsidRPr="00C529C4">
        <w:rPr>
          <w:rFonts w:hint="eastAsia"/>
          <w:szCs w:val="21"/>
        </w:rPr>
        <w:t>℃到</w:t>
      </w:r>
      <w:r w:rsidRPr="00C529C4">
        <w:rPr>
          <w:rFonts w:hint="eastAsia"/>
          <w:szCs w:val="21"/>
        </w:rPr>
        <w:t xml:space="preserve"> 65</w:t>
      </w:r>
      <w:r w:rsidRPr="00C529C4">
        <w:rPr>
          <w:rFonts w:hint="eastAsia"/>
          <w:szCs w:val="21"/>
        </w:rPr>
        <w:t>℃）</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2.1.2</w:t>
      </w:r>
      <w:r w:rsidRPr="00C529C4">
        <w:rPr>
          <w:rFonts w:hint="eastAsia"/>
          <w:szCs w:val="21"/>
        </w:rPr>
        <w:t>配备相应适应温度范围（</w:t>
      </w:r>
      <w:r w:rsidRPr="00C529C4">
        <w:rPr>
          <w:rFonts w:hint="eastAsia"/>
          <w:szCs w:val="21"/>
        </w:rPr>
        <w:t>-40</w:t>
      </w:r>
      <w:r w:rsidRPr="00C529C4">
        <w:rPr>
          <w:rFonts w:hint="eastAsia"/>
          <w:szCs w:val="21"/>
        </w:rPr>
        <w:t>℃到</w:t>
      </w:r>
      <w:r w:rsidRPr="00C529C4">
        <w:rPr>
          <w:rFonts w:hint="eastAsia"/>
          <w:szCs w:val="21"/>
        </w:rPr>
        <w:t xml:space="preserve"> 170</w:t>
      </w:r>
      <w:r w:rsidRPr="00C529C4">
        <w:rPr>
          <w:rFonts w:hint="eastAsia"/>
          <w:szCs w:val="21"/>
        </w:rPr>
        <w:t>℃）的板材和棒材楔块：夹持宽度不小于</w:t>
      </w:r>
      <w:r w:rsidRPr="00C529C4">
        <w:rPr>
          <w:rFonts w:hint="eastAsia"/>
          <w:szCs w:val="21"/>
        </w:rPr>
        <w:t>100mm</w:t>
      </w:r>
      <w:r w:rsidRPr="00C529C4">
        <w:rPr>
          <w:rFonts w:hint="eastAsia"/>
          <w:szCs w:val="21"/>
        </w:rPr>
        <w:t>，夹面尺寸适于夹持板材试样厚度范围不小于</w:t>
      </w:r>
      <w:r w:rsidRPr="00C529C4">
        <w:rPr>
          <w:rFonts w:hint="eastAsia"/>
          <w:szCs w:val="21"/>
        </w:rPr>
        <w:t>0-30mm</w:t>
      </w:r>
      <w:r w:rsidRPr="00C529C4">
        <w:rPr>
          <w:rFonts w:hint="eastAsia"/>
          <w:szCs w:val="21"/>
        </w:rPr>
        <w:t>，表面为合金材料；棒材试样直径范围不小于</w:t>
      </w:r>
      <w:r w:rsidRPr="00C529C4">
        <w:rPr>
          <w:rFonts w:hint="eastAsia"/>
          <w:szCs w:val="21"/>
        </w:rPr>
        <w:t>33-42mm</w:t>
      </w:r>
      <w:r w:rsidRPr="00C529C4">
        <w:rPr>
          <w:rFonts w:hint="eastAsia"/>
          <w:szCs w:val="21"/>
        </w:rPr>
        <w:t>，表面为金刚石面；共计</w:t>
      </w:r>
      <w:r w:rsidRPr="00C529C4">
        <w:rPr>
          <w:rFonts w:hint="eastAsia"/>
          <w:szCs w:val="21"/>
        </w:rPr>
        <w:t>4</w:t>
      </w:r>
      <w:r w:rsidRPr="00C529C4">
        <w:rPr>
          <w:rFonts w:hint="eastAsia"/>
          <w:szCs w:val="21"/>
        </w:rPr>
        <w:t>套；</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 xml:space="preserve">2.2 </w:t>
      </w:r>
      <w:r w:rsidRPr="00C529C4">
        <w:rPr>
          <w:rFonts w:hint="eastAsia"/>
          <w:szCs w:val="21"/>
        </w:rPr>
        <w:t>高低温环境箱</w:t>
      </w:r>
      <w:r w:rsidRPr="00C529C4">
        <w:rPr>
          <w:rFonts w:hint="eastAsia"/>
          <w:szCs w:val="21"/>
        </w:rPr>
        <w:t xml:space="preserve"> -150</w:t>
      </w:r>
      <w:r w:rsidRPr="00C529C4">
        <w:rPr>
          <w:rFonts w:hint="eastAsia"/>
          <w:szCs w:val="21"/>
        </w:rPr>
        <w:t>℃</w:t>
      </w:r>
      <w:r w:rsidRPr="00C529C4">
        <w:rPr>
          <w:rFonts w:hint="eastAsia"/>
          <w:szCs w:val="21"/>
        </w:rPr>
        <w:t>~300</w:t>
      </w:r>
      <w:r w:rsidRPr="00C529C4">
        <w:rPr>
          <w:rFonts w:hint="eastAsia"/>
          <w:szCs w:val="21"/>
        </w:rPr>
        <w:t>℃</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2.2.1 </w:t>
      </w:r>
      <w:r w:rsidRPr="00C529C4">
        <w:rPr>
          <w:rFonts w:hint="eastAsia"/>
          <w:szCs w:val="21"/>
        </w:rPr>
        <w:t>高低温箱满足试样温度范围为</w:t>
      </w:r>
      <w:r w:rsidRPr="00C529C4">
        <w:rPr>
          <w:rFonts w:hint="eastAsia"/>
          <w:szCs w:val="21"/>
        </w:rPr>
        <w:t>-150</w:t>
      </w:r>
      <w:r w:rsidRPr="00C529C4">
        <w:rPr>
          <w:rFonts w:hint="eastAsia"/>
          <w:szCs w:val="21"/>
        </w:rPr>
        <w:t>℃</w:t>
      </w:r>
      <w:r w:rsidRPr="00C529C4">
        <w:rPr>
          <w:rFonts w:hint="eastAsia"/>
          <w:szCs w:val="21"/>
        </w:rPr>
        <w:t>-300</w:t>
      </w:r>
      <w:r w:rsidRPr="00C529C4">
        <w:rPr>
          <w:rFonts w:hint="eastAsia"/>
          <w:szCs w:val="21"/>
        </w:rPr>
        <w:t>℃。低温采用压缩机制冷方式。带温度箱</w:t>
      </w:r>
      <w:r w:rsidRPr="00C529C4">
        <w:rPr>
          <w:rFonts w:hint="eastAsia"/>
          <w:szCs w:val="21"/>
        </w:rPr>
        <w:t>U</w:t>
      </w:r>
      <w:r w:rsidRPr="00C529C4">
        <w:rPr>
          <w:rFonts w:hint="eastAsia"/>
          <w:szCs w:val="21"/>
        </w:rPr>
        <w:t>形插槽</w:t>
      </w:r>
      <w:r w:rsidRPr="00C529C4">
        <w:rPr>
          <w:rFonts w:hint="eastAsia"/>
          <w:szCs w:val="21"/>
        </w:rPr>
        <w:t>,</w:t>
      </w:r>
      <w:r w:rsidRPr="00C529C4">
        <w:rPr>
          <w:rFonts w:hint="eastAsia"/>
          <w:szCs w:val="21"/>
        </w:rPr>
        <w:t>不用卸下夹具便可移开环境箱，整体</w:t>
      </w:r>
      <w:r w:rsidRPr="00C529C4">
        <w:rPr>
          <w:rFonts w:hint="eastAsia"/>
          <w:szCs w:val="21"/>
        </w:rPr>
        <w:t>PID</w:t>
      </w:r>
      <w:r w:rsidRPr="00C529C4">
        <w:rPr>
          <w:rFonts w:hint="eastAsia"/>
          <w:szCs w:val="21"/>
        </w:rPr>
        <w:t>数字双模式温度控制器。</w:t>
      </w:r>
      <w:r w:rsidRPr="00C529C4">
        <w:rPr>
          <w:rFonts w:hint="eastAsia"/>
          <w:szCs w:val="21"/>
        </w:rPr>
        <w:t xml:space="preserve"> </w:t>
      </w:r>
      <w:r w:rsidRPr="00C529C4">
        <w:rPr>
          <w:rFonts w:hint="eastAsia"/>
          <w:szCs w:val="21"/>
        </w:rPr>
        <w:t>内部空间尺寸不小于</w:t>
      </w:r>
      <w:r w:rsidRPr="00C529C4">
        <w:rPr>
          <w:rFonts w:hint="eastAsia"/>
          <w:szCs w:val="21"/>
        </w:rPr>
        <w:t>350mm(</w:t>
      </w:r>
      <w:r w:rsidRPr="00C529C4">
        <w:rPr>
          <w:rFonts w:hint="eastAsia"/>
          <w:szCs w:val="21"/>
        </w:rPr>
        <w:t>宽</w:t>
      </w:r>
      <w:r w:rsidRPr="00C529C4">
        <w:rPr>
          <w:rFonts w:hint="eastAsia"/>
          <w:szCs w:val="21"/>
        </w:rPr>
        <w:t>) x 440 mm(</w:t>
      </w:r>
      <w:r w:rsidRPr="00C529C4">
        <w:rPr>
          <w:rFonts w:hint="eastAsia"/>
          <w:szCs w:val="21"/>
        </w:rPr>
        <w:t>深</w:t>
      </w:r>
      <w:r w:rsidRPr="00C529C4">
        <w:rPr>
          <w:rFonts w:hint="eastAsia"/>
          <w:szCs w:val="21"/>
        </w:rPr>
        <w:t>) x 400 mm(</w:t>
      </w:r>
      <w:r w:rsidRPr="00C529C4">
        <w:rPr>
          <w:rFonts w:hint="eastAsia"/>
          <w:szCs w:val="21"/>
        </w:rPr>
        <w:t>高</w:t>
      </w:r>
      <w:r w:rsidRPr="00C529C4">
        <w:rPr>
          <w:rFonts w:hint="eastAsia"/>
          <w:szCs w:val="21"/>
        </w:rPr>
        <w:t>).</w:t>
      </w:r>
      <w:r w:rsidRPr="00C529C4">
        <w:rPr>
          <w:rFonts w:hint="eastAsia"/>
          <w:szCs w:val="21"/>
        </w:rPr>
        <w:t>并带落地式可移动支架。</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 xml:space="preserve">2.3  </w:t>
      </w:r>
      <w:r w:rsidRPr="00C529C4">
        <w:rPr>
          <w:rFonts w:hint="eastAsia"/>
          <w:szCs w:val="21"/>
        </w:rPr>
        <w:t>提供人机操作电脑</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2.3.1</w:t>
      </w:r>
      <w:r w:rsidRPr="00C529C4">
        <w:rPr>
          <w:rFonts w:hint="eastAsia"/>
          <w:szCs w:val="21"/>
        </w:rPr>
        <w:t>包括</w:t>
      </w:r>
      <w:r w:rsidRPr="00C529C4">
        <w:rPr>
          <w:rFonts w:hint="eastAsia"/>
          <w:szCs w:val="21"/>
        </w:rPr>
        <w:t>1</w:t>
      </w:r>
      <w:r w:rsidRPr="00C529C4">
        <w:rPr>
          <w:rFonts w:hint="eastAsia"/>
          <w:szCs w:val="21"/>
        </w:rPr>
        <w:t>台个人电脑，并且预装必要的软件，系统配置至少为</w:t>
      </w:r>
      <w:r w:rsidRPr="00C529C4">
        <w:rPr>
          <w:rFonts w:hint="eastAsia"/>
          <w:szCs w:val="21"/>
        </w:rPr>
        <w:t>3G</w:t>
      </w:r>
      <w:r w:rsidRPr="00C529C4">
        <w:rPr>
          <w:rFonts w:hint="eastAsia"/>
          <w:szCs w:val="21"/>
        </w:rPr>
        <w:t>主频，</w:t>
      </w:r>
      <w:r w:rsidRPr="00C529C4">
        <w:rPr>
          <w:rFonts w:hint="eastAsia"/>
          <w:szCs w:val="21"/>
        </w:rPr>
        <w:t>8 GB RAM (minimum),2x500 GB</w:t>
      </w:r>
      <w:r w:rsidRPr="00C529C4">
        <w:rPr>
          <w:rFonts w:hint="eastAsia"/>
          <w:szCs w:val="21"/>
        </w:rPr>
        <w:t>硬盘</w:t>
      </w:r>
      <w:r w:rsidRPr="00C529C4">
        <w:rPr>
          <w:rFonts w:hint="eastAsia"/>
          <w:szCs w:val="21"/>
        </w:rPr>
        <w:t xml:space="preserve">, CD/RW/DVD </w:t>
      </w:r>
      <w:r w:rsidRPr="00C529C4">
        <w:rPr>
          <w:rFonts w:hint="eastAsia"/>
          <w:szCs w:val="21"/>
        </w:rPr>
        <w:t>光驱</w:t>
      </w:r>
      <w:r w:rsidRPr="00C529C4">
        <w:rPr>
          <w:rFonts w:hint="eastAsia"/>
          <w:szCs w:val="21"/>
        </w:rPr>
        <w:t xml:space="preserve">, 23 </w:t>
      </w:r>
      <w:r w:rsidRPr="00C529C4">
        <w:rPr>
          <w:rFonts w:hint="eastAsia"/>
          <w:szCs w:val="21"/>
        </w:rPr>
        <w:t>寸</w:t>
      </w:r>
      <w:r w:rsidRPr="00C529C4">
        <w:rPr>
          <w:rFonts w:hint="eastAsia"/>
          <w:szCs w:val="21"/>
        </w:rPr>
        <w:t xml:space="preserve"> LCD</w:t>
      </w:r>
      <w:r w:rsidRPr="00C529C4">
        <w:rPr>
          <w:rFonts w:hint="eastAsia"/>
          <w:szCs w:val="21"/>
        </w:rPr>
        <w:t>显示器，操作系统为正版</w:t>
      </w:r>
      <w:r w:rsidRPr="00C529C4">
        <w:rPr>
          <w:rFonts w:hint="eastAsia"/>
          <w:szCs w:val="21"/>
        </w:rPr>
        <w:lastRenderedPageBreak/>
        <w:t xml:space="preserve">Windows </w:t>
      </w:r>
      <w:r w:rsidRPr="00C529C4">
        <w:rPr>
          <w:rFonts w:hint="eastAsia"/>
          <w:szCs w:val="21"/>
        </w:rPr>
        <w:t>系统。必须配置正版</w:t>
      </w:r>
      <w:r w:rsidRPr="00C529C4">
        <w:rPr>
          <w:rFonts w:hint="eastAsia"/>
          <w:szCs w:val="21"/>
        </w:rPr>
        <w:t xml:space="preserve">Microsoft Excel </w:t>
      </w:r>
      <w:r w:rsidRPr="00C529C4">
        <w:rPr>
          <w:rFonts w:hint="eastAsia"/>
          <w:szCs w:val="21"/>
        </w:rPr>
        <w:t>软件。</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 w:val="24"/>
        </w:rPr>
        <w:t>*</w:t>
      </w:r>
      <w:r w:rsidRPr="00C529C4">
        <w:rPr>
          <w:rFonts w:hint="eastAsia"/>
          <w:szCs w:val="21"/>
        </w:rPr>
        <w:t xml:space="preserve">2.4 </w:t>
      </w:r>
      <w:r w:rsidRPr="00C529C4">
        <w:rPr>
          <w:rFonts w:hint="eastAsia"/>
          <w:szCs w:val="21"/>
        </w:rPr>
        <w:t>轴向引伸计</w:t>
      </w:r>
    </w:p>
    <w:p w:rsidR="002F518B" w:rsidRPr="00C529C4" w:rsidRDefault="002F518B" w:rsidP="002F518B">
      <w:pPr>
        <w:keepNext/>
        <w:tabs>
          <w:tab w:val="left" w:pos="993"/>
        </w:tabs>
        <w:spacing w:line="300" w:lineRule="auto"/>
        <w:ind w:left="284" w:hanging="284"/>
        <w:rPr>
          <w:rFonts w:hint="eastAsia"/>
          <w:szCs w:val="21"/>
        </w:rPr>
      </w:pPr>
      <w:r w:rsidRPr="00C529C4">
        <w:rPr>
          <w:rFonts w:hint="eastAsia"/>
          <w:szCs w:val="21"/>
        </w:rPr>
        <w:t>2.4.1</w:t>
      </w:r>
      <w:r w:rsidRPr="00C529C4">
        <w:rPr>
          <w:rFonts w:hint="eastAsia"/>
          <w:szCs w:val="21"/>
        </w:rPr>
        <w:t>引申计可以被自动识别，精度满足</w:t>
      </w:r>
      <w:r w:rsidRPr="00C529C4">
        <w:rPr>
          <w:rFonts w:hint="eastAsia"/>
          <w:szCs w:val="21"/>
        </w:rPr>
        <w:t>ISO 9513 Class 0.5</w:t>
      </w:r>
      <w:r w:rsidRPr="00C529C4">
        <w:rPr>
          <w:rFonts w:hint="eastAsia"/>
          <w:szCs w:val="21"/>
        </w:rPr>
        <w:t>和</w:t>
      </w:r>
      <w:r w:rsidRPr="00C529C4">
        <w:rPr>
          <w:rFonts w:hint="eastAsia"/>
          <w:szCs w:val="21"/>
        </w:rPr>
        <w:t>ASTM E83 Class B1</w:t>
      </w:r>
      <w:r w:rsidRPr="00C529C4">
        <w:rPr>
          <w:rFonts w:hint="eastAsia"/>
          <w:szCs w:val="21"/>
        </w:rPr>
        <w:t>标准要求</w:t>
      </w:r>
      <w:r w:rsidRPr="00C529C4">
        <w:rPr>
          <w:rFonts w:hint="eastAsia"/>
          <w:szCs w:val="21"/>
        </w:rPr>
        <w:t>,</w:t>
      </w:r>
      <w:r w:rsidRPr="00C529C4">
        <w:rPr>
          <w:rFonts w:hint="eastAsia"/>
          <w:szCs w:val="21"/>
        </w:rPr>
        <w:t>提供出厂标定证书</w:t>
      </w:r>
    </w:p>
    <w:p w:rsidR="001311A4" w:rsidRDefault="002F518B" w:rsidP="002F518B">
      <w:r w:rsidRPr="00C529C4">
        <w:rPr>
          <w:rFonts w:hint="eastAsia"/>
          <w:szCs w:val="21"/>
        </w:rPr>
        <w:t>2.4.2</w:t>
      </w:r>
      <w:r w:rsidRPr="00C529C4">
        <w:rPr>
          <w:rFonts w:hint="eastAsia"/>
          <w:szCs w:val="21"/>
        </w:rPr>
        <w:t>提供单标距引伸计一套，标距为</w:t>
      </w:r>
      <w:r w:rsidRPr="00C529C4">
        <w:rPr>
          <w:rFonts w:hint="eastAsia"/>
          <w:szCs w:val="21"/>
        </w:rPr>
        <w:t>25mm</w:t>
      </w:r>
      <w:r w:rsidRPr="00C529C4">
        <w:rPr>
          <w:rFonts w:hint="eastAsia"/>
          <w:szCs w:val="21"/>
        </w:rPr>
        <w:t>，应变范围</w:t>
      </w:r>
      <w:r w:rsidRPr="00C529C4">
        <w:rPr>
          <w:rFonts w:hint="eastAsia"/>
          <w:szCs w:val="21"/>
        </w:rPr>
        <w:t>-10%~20%</w:t>
      </w:r>
      <w:r w:rsidRPr="00C529C4">
        <w:rPr>
          <w:rFonts w:hint="eastAsia"/>
          <w:szCs w:val="21"/>
        </w:rPr>
        <w:t>，工作温度范围不小于</w:t>
      </w:r>
      <w:r w:rsidRPr="00C529C4">
        <w:rPr>
          <w:rFonts w:hint="eastAsia"/>
          <w:szCs w:val="21"/>
        </w:rPr>
        <w:t xml:space="preserve">-80~120 </w:t>
      </w:r>
      <w:r w:rsidRPr="00C529C4">
        <w:rPr>
          <w:rFonts w:hint="eastAsia"/>
          <w:szCs w:val="21"/>
        </w:rPr>
        <w:t>℃。</w:t>
      </w:r>
    </w:p>
    <w:sectPr w:rsidR="001311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1A4" w:rsidRDefault="001311A4" w:rsidP="002F518B">
      <w:r>
        <w:separator/>
      </w:r>
    </w:p>
  </w:endnote>
  <w:endnote w:type="continuationSeparator" w:id="1">
    <w:p w:rsidR="001311A4" w:rsidRDefault="001311A4" w:rsidP="002F51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1A4" w:rsidRDefault="001311A4" w:rsidP="002F518B">
      <w:r>
        <w:separator/>
      </w:r>
    </w:p>
  </w:footnote>
  <w:footnote w:type="continuationSeparator" w:id="1">
    <w:p w:rsidR="001311A4" w:rsidRDefault="001311A4" w:rsidP="002F51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518B"/>
    <w:rsid w:val="001311A4"/>
    <w:rsid w:val="002F5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1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51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F518B"/>
    <w:rPr>
      <w:sz w:val="18"/>
      <w:szCs w:val="18"/>
    </w:rPr>
  </w:style>
  <w:style w:type="paragraph" w:styleId="a4">
    <w:name w:val="footer"/>
    <w:basedOn w:val="a"/>
    <w:link w:val="Char0"/>
    <w:uiPriority w:val="99"/>
    <w:semiHidden/>
    <w:unhideWhenUsed/>
    <w:rsid w:val="002F51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F518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宗南</dc:creator>
  <cp:keywords/>
  <dc:description/>
  <cp:lastModifiedBy>宗南</cp:lastModifiedBy>
  <cp:revision>2</cp:revision>
  <dcterms:created xsi:type="dcterms:W3CDTF">2018-06-20T10:22:00Z</dcterms:created>
  <dcterms:modified xsi:type="dcterms:W3CDTF">2018-06-20T10:22:00Z</dcterms:modified>
</cp:coreProperties>
</file>