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9DD" w:rsidRPr="00375B50" w:rsidRDefault="009029DD" w:rsidP="009029DD">
      <w:pPr>
        <w:adjustRightInd w:val="0"/>
        <w:snapToGrid w:val="0"/>
        <w:spacing w:line="440" w:lineRule="exact"/>
        <w:rPr>
          <w:rFonts w:ascii="宋体" w:hAnsi="宋体"/>
          <w:b/>
          <w:bCs/>
          <w:szCs w:val="21"/>
        </w:rPr>
      </w:pPr>
      <w:r w:rsidRPr="00375B50">
        <w:rPr>
          <w:rFonts w:ascii="宋体" w:hAnsi="宋体" w:hint="eastAsia"/>
          <w:b/>
          <w:szCs w:val="21"/>
        </w:rPr>
        <w:t>一、项目名称：</w:t>
      </w:r>
      <w:r w:rsidRPr="00375B50">
        <w:rPr>
          <w:rFonts w:ascii="宋体" w:hAnsi="宋体" w:hint="eastAsia"/>
          <w:b/>
          <w:bCs/>
          <w:szCs w:val="21"/>
        </w:rPr>
        <w:t>偏振干涉仪（</w:t>
      </w:r>
      <w:r>
        <w:rPr>
          <w:rFonts w:ascii="宋体" w:hAnsi="宋体"/>
          <w:b/>
          <w:bCs/>
          <w:szCs w:val="21"/>
        </w:rPr>
        <w:t>SESRI.3.3.1.3</w:t>
      </w:r>
      <w:r w:rsidRPr="00375B50">
        <w:rPr>
          <w:rFonts w:ascii="宋体" w:hAnsi="宋体" w:hint="eastAsia"/>
          <w:b/>
          <w:bCs/>
          <w:szCs w:val="21"/>
        </w:rPr>
        <w:t>）</w:t>
      </w:r>
    </w:p>
    <w:p w:rsidR="009029DD" w:rsidRPr="00375B50" w:rsidRDefault="009029DD" w:rsidP="009029DD">
      <w:pPr>
        <w:adjustRightInd w:val="0"/>
        <w:snapToGrid w:val="0"/>
        <w:spacing w:line="440" w:lineRule="exact"/>
        <w:rPr>
          <w:rFonts w:ascii="宋体" w:hAnsi="宋体"/>
          <w:b/>
          <w:bCs/>
          <w:szCs w:val="21"/>
        </w:rPr>
      </w:pPr>
      <w:r w:rsidRPr="00375B50">
        <w:rPr>
          <w:rFonts w:ascii="宋体" w:hAnsi="宋体" w:hint="eastAsia"/>
          <w:b/>
          <w:bCs/>
          <w:szCs w:val="21"/>
        </w:rPr>
        <w:t>二、招标数量:</w:t>
      </w:r>
      <w:r w:rsidRPr="00375B50">
        <w:rPr>
          <w:rFonts w:ascii="宋体" w:hAnsi="宋体"/>
          <w:b/>
          <w:bCs/>
          <w:szCs w:val="21"/>
        </w:rPr>
        <w:t>1</w:t>
      </w:r>
      <w:r w:rsidRPr="00375B50">
        <w:rPr>
          <w:rFonts w:ascii="宋体" w:hAnsi="宋体" w:hint="eastAsia"/>
          <w:b/>
          <w:bCs/>
          <w:szCs w:val="21"/>
        </w:rPr>
        <w:t>套</w:t>
      </w:r>
    </w:p>
    <w:p w:rsidR="009029DD" w:rsidRPr="00375B50" w:rsidRDefault="009029DD" w:rsidP="009029DD">
      <w:pPr>
        <w:adjustRightInd w:val="0"/>
        <w:snapToGrid w:val="0"/>
        <w:spacing w:line="440" w:lineRule="exact"/>
        <w:rPr>
          <w:rFonts w:ascii="宋体" w:hAnsi="宋体"/>
          <w:b/>
          <w:szCs w:val="21"/>
        </w:rPr>
      </w:pPr>
      <w:r w:rsidRPr="00375B50">
        <w:rPr>
          <w:rFonts w:ascii="宋体" w:hAnsi="宋体" w:hint="eastAsia"/>
          <w:b/>
          <w:szCs w:val="21"/>
        </w:rPr>
        <w:t>三、技术参数及采购需求</w:t>
      </w:r>
    </w:p>
    <w:p w:rsidR="009029DD" w:rsidRPr="00375B50" w:rsidRDefault="009029DD" w:rsidP="009029DD">
      <w:pPr>
        <w:pStyle w:val="ad"/>
        <w:numPr>
          <w:ilvl w:val="0"/>
          <w:numId w:val="1"/>
        </w:numPr>
        <w:adjustRightInd w:val="0"/>
        <w:snapToGrid w:val="0"/>
        <w:spacing w:line="440" w:lineRule="exact"/>
        <w:ind w:firstLineChars="0"/>
        <w:rPr>
          <w:rFonts w:ascii="宋体" w:hAnsi="宋体" w:cs="宋体"/>
        </w:rPr>
      </w:pPr>
      <w:r w:rsidRPr="00375B50">
        <w:rPr>
          <w:rFonts w:ascii="宋体" w:hAnsi="宋体" w:cs="宋体" w:hint="eastAsia"/>
        </w:rPr>
        <w:t>项目概述</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rPr>
        <w:t>1.1</w:t>
      </w:r>
      <w:r w:rsidRPr="00375B50">
        <w:rPr>
          <w:rFonts w:ascii="宋体" w:hAnsi="宋体" w:cs="宋体" w:hint="eastAsia"/>
        </w:rPr>
        <w:t>项目背景</w:t>
      </w:r>
    </w:p>
    <w:p w:rsidR="009029DD" w:rsidRPr="00375B50" w:rsidRDefault="009029DD" w:rsidP="009029DD">
      <w:pPr>
        <w:adjustRightInd w:val="0"/>
        <w:snapToGrid w:val="0"/>
        <w:spacing w:line="440" w:lineRule="exact"/>
        <w:ind w:firstLineChars="200" w:firstLine="420"/>
        <w:rPr>
          <w:rFonts w:ascii="宋体" w:hAnsi="宋体" w:cs="宋体"/>
        </w:rPr>
      </w:pPr>
      <w:bookmarkStart w:id="0" w:name="OLE_LINK46"/>
      <w:bookmarkStart w:id="1" w:name="OLE_LINK47"/>
      <w:bookmarkStart w:id="2" w:name="OLE_LINK48"/>
      <w:bookmarkStart w:id="3" w:name="OLE_LINK11"/>
      <w:bookmarkStart w:id="4" w:name="OLE_LINK12"/>
      <w:r w:rsidRPr="00375B50">
        <w:rPr>
          <w:rFonts w:ascii="宋体" w:hAnsi="宋体" w:cs="宋体"/>
          <w:color w:val="000000" w:themeColor="text1"/>
        </w:rPr>
        <w:t>哈尔滨工业大学（HIT）空间环境地面模拟装置（SESRI）</w:t>
      </w:r>
      <w:bookmarkStart w:id="5" w:name="OLE_LINK1"/>
      <w:bookmarkStart w:id="6" w:name="OLE_LINK2"/>
      <w:bookmarkStart w:id="7" w:name="OLE_LINK3"/>
      <w:r w:rsidRPr="00375B50">
        <w:rPr>
          <w:rFonts w:ascii="宋体" w:hAnsi="宋体" w:cs="宋体"/>
          <w:color w:val="000000" w:themeColor="text1"/>
        </w:rPr>
        <w:t>空间等离子体环境模拟与研究系统</w:t>
      </w:r>
      <w:bookmarkEnd w:id="5"/>
      <w:bookmarkEnd w:id="6"/>
      <w:bookmarkEnd w:id="7"/>
      <w:r w:rsidRPr="00375B50">
        <w:rPr>
          <w:rFonts w:ascii="宋体" w:hAnsi="宋体" w:cs="宋体"/>
          <w:color w:val="000000" w:themeColor="text1"/>
        </w:rPr>
        <w:t>（SPERF）</w:t>
      </w:r>
      <w:r w:rsidRPr="00375B50">
        <w:rPr>
          <w:rFonts w:ascii="宋体" w:hAnsi="宋体" w:cs="宋体" w:hint="eastAsia"/>
          <w:color w:val="000000" w:themeColor="text1"/>
        </w:rPr>
        <w:t>包括</w:t>
      </w:r>
      <w:bookmarkStart w:id="8" w:name="OLE_LINK4"/>
      <w:r w:rsidRPr="00375B50">
        <w:rPr>
          <w:rFonts w:ascii="宋体" w:hAnsi="宋体" w:cs="宋体" w:hint="eastAsia"/>
          <w:color w:val="000000" w:themeColor="text1"/>
        </w:rPr>
        <w:t>临近空间等离子体环境模拟分系统（临近空间）</w:t>
      </w:r>
      <w:r w:rsidRPr="00375B50">
        <w:rPr>
          <w:rFonts w:ascii="宋体" w:hAnsi="宋体" w:cs="宋体"/>
          <w:color w:val="000000" w:themeColor="text1"/>
        </w:rPr>
        <w:t>、</w:t>
      </w:r>
      <w:r w:rsidRPr="00375B50">
        <w:rPr>
          <w:rFonts w:ascii="宋体" w:hAnsi="宋体" w:cs="宋体" w:hint="eastAsia"/>
          <w:color w:val="000000" w:themeColor="text1"/>
        </w:rPr>
        <w:t>近地空间等离子体环境模拟分系统（近地空间）</w:t>
      </w:r>
      <w:bookmarkEnd w:id="8"/>
      <w:r w:rsidRPr="00375B50">
        <w:rPr>
          <w:rFonts w:ascii="宋体" w:hAnsi="宋体" w:cs="宋体"/>
          <w:color w:val="000000" w:themeColor="text1"/>
        </w:rPr>
        <w:t>和公共平台，本项目是对</w:t>
      </w:r>
      <w:r w:rsidRPr="00375B50">
        <w:rPr>
          <w:rFonts w:ascii="宋体" w:hAnsi="宋体" w:cs="宋体" w:hint="eastAsia"/>
          <w:color w:val="000000" w:themeColor="text1"/>
        </w:rPr>
        <w:t>公共平台等离子体诊断子系统非标定制</w:t>
      </w:r>
      <w:r w:rsidRPr="00375B50">
        <w:rPr>
          <w:rFonts w:ascii="宋体" w:hAnsi="宋体" w:cs="宋体"/>
          <w:color w:val="000000" w:themeColor="text1"/>
        </w:rPr>
        <w:t>的</w:t>
      </w:r>
      <w:r w:rsidRPr="00375B50">
        <w:rPr>
          <w:rFonts w:ascii="宋体" w:hAnsi="宋体" w:cs="宋体" w:hint="eastAsia"/>
          <w:color w:val="000000" w:themeColor="text1"/>
        </w:rPr>
        <w:t>偏振干涉仪</w:t>
      </w:r>
      <w:r w:rsidRPr="00375B50">
        <w:rPr>
          <w:rFonts w:ascii="宋体" w:hAnsi="宋体" w:cs="宋体"/>
          <w:color w:val="000000" w:themeColor="text1"/>
        </w:rPr>
        <w:t>进行的国内公开招标</w:t>
      </w:r>
      <w:r w:rsidRPr="00375B50">
        <w:rPr>
          <w:rFonts w:ascii="宋体" w:hAnsi="宋体" w:cs="宋体"/>
        </w:rPr>
        <w:t>。</w:t>
      </w:r>
      <w:bookmarkEnd w:id="0"/>
      <w:bookmarkEnd w:id="1"/>
      <w:bookmarkEnd w:id="2"/>
    </w:p>
    <w:bookmarkEnd w:id="3"/>
    <w:bookmarkEnd w:id="4"/>
    <w:p w:rsidR="009029DD" w:rsidRPr="00375B50" w:rsidRDefault="009029DD" w:rsidP="009029DD">
      <w:pPr>
        <w:adjustRightInd w:val="0"/>
        <w:snapToGrid w:val="0"/>
        <w:spacing w:line="440" w:lineRule="exact"/>
        <w:ind w:firstLine="420"/>
        <w:rPr>
          <w:rFonts w:ascii="宋体" w:hAnsi="宋体" w:cs="宋体"/>
        </w:rPr>
      </w:pPr>
      <w:r w:rsidRPr="00375B50">
        <w:rPr>
          <w:rFonts w:ascii="宋体" w:hAnsi="宋体" w:cs="宋体"/>
        </w:rPr>
        <w:t>1.2</w:t>
      </w:r>
      <w:r w:rsidRPr="00375B50">
        <w:rPr>
          <w:rFonts w:ascii="宋体" w:hAnsi="宋体" w:cs="宋体" w:hint="eastAsia"/>
        </w:rPr>
        <w:t>功能及总体要求</w:t>
      </w:r>
    </w:p>
    <w:p w:rsidR="009029DD" w:rsidRPr="00375B50" w:rsidRDefault="009029DD" w:rsidP="009029DD">
      <w:pPr>
        <w:adjustRightInd w:val="0"/>
        <w:snapToGrid w:val="0"/>
        <w:spacing w:line="440" w:lineRule="exact"/>
        <w:ind w:firstLine="420"/>
        <w:rPr>
          <w:rFonts w:ascii="宋体" w:hAnsi="宋体"/>
          <w:szCs w:val="21"/>
        </w:rPr>
      </w:pPr>
      <w:r w:rsidRPr="00375B50">
        <w:rPr>
          <w:rFonts w:ascii="宋体" w:hAnsi="宋体" w:cs="宋体" w:hint="eastAsia"/>
          <w:color w:val="000000" w:themeColor="text1"/>
        </w:rPr>
        <w:t>本项目拟采用偏振干涉仪</w:t>
      </w:r>
      <w:r w:rsidRPr="00375B50">
        <w:rPr>
          <w:rFonts w:ascii="宋体" w:hAnsi="宋体" w:cs="宋体"/>
          <w:color w:val="000000" w:themeColor="text1"/>
        </w:rPr>
        <w:t>，实现对近地空间</w:t>
      </w:r>
      <w:r w:rsidRPr="00375B50">
        <w:rPr>
          <w:rFonts w:ascii="宋体" w:hAnsi="宋体" w:cs="宋体" w:hint="eastAsia"/>
          <w:color w:val="000000" w:themeColor="text1"/>
        </w:rPr>
        <w:t>不同区域低密度条件下</w:t>
      </w:r>
      <w:r w:rsidRPr="00375B50">
        <w:rPr>
          <w:rFonts w:ascii="宋体" w:hAnsi="宋体" w:cs="宋体"/>
          <w:color w:val="000000" w:themeColor="text1"/>
        </w:rPr>
        <w:t>等离子体密度参数的</w:t>
      </w:r>
      <w:r w:rsidRPr="00375B50">
        <w:rPr>
          <w:rFonts w:ascii="宋体" w:hAnsi="宋体" w:cs="宋体" w:hint="eastAsia"/>
          <w:color w:val="000000" w:themeColor="text1"/>
        </w:rPr>
        <w:t>在线</w:t>
      </w:r>
      <w:r w:rsidRPr="00375B50">
        <w:rPr>
          <w:rFonts w:ascii="宋体" w:hAnsi="宋体" w:cs="宋体"/>
          <w:color w:val="000000" w:themeColor="text1"/>
        </w:rPr>
        <w:t>诊断</w:t>
      </w:r>
      <w:r w:rsidRPr="00375B50">
        <w:rPr>
          <w:rFonts w:ascii="宋体" w:hAnsi="宋体" w:cs="宋体" w:hint="eastAsia"/>
          <w:color w:val="000000" w:themeColor="text1"/>
        </w:rPr>
        <w:t>。</w:t>
      </w:r>
      <w:r w:rsidRPr="00375B50">
        <w:rPr>
          <w:rFonts w:ascii="宋体" w:hAnsi="宋体" w:cs="宋体"/>
          <w:color w:val="000000" w:themeColor="text1"/>
        </w:rPr>
        <w:t>具体指标如第3项内容所述</w:t>
      </w:r>
      <w:r w:rsidRPr="00375B50">
        <w:rPr>
          <w:rFonts w:ascii="宋体" w:hAnsi="宋体" w:cs="宋体" w:hint="eastAsia"/>
          <w:color w:val="000000" w:themeColor="text1"/>
        </w:rPr>
        <w:t>，实现</w:t>
      </w:r>
      <w:r w:rsidRPr="00375B50">
        <w:rPr>
          <w:rFonts w:ascii="宋体" w:hAnsi="宋体"/>
          <w:color w:val="000000" w:themeColor="text1"/>
        </w:rPr>
        <w:t>测量的等离子体电子密度</w:t>
      </w:r>
      <w:r w:rsidRPr="00375B50">
        <w:rPr>
          <w:rFonts w:ascii="宋体" w:hAnsi="宋体" w:hint="eastAsia"/>
          <w:color w:val="000000" w:themeColor="text1"/>
        </w:rPr>
        <w:t>需覆盖</w:t>
      </w:r>
      <w:r w:rsidRPr="00375B50">
        <w:rPr>
          <w:rFonts w:ascii="宋体" w:hAnsi="宋体"/>
          <w:color w:val="000000" w:themeColor="text1"/>
        </w:rPr>
        <w:t>10</w:t>
      </w:r>
      <w:r w:rsidRPr="00375B50">
        <w:rPr>
          <w:rFonts w:ascii="宋体" w:hAnsi="宋体"/>
          <w:color w:val="000000" w:themeColor="text1"/>
          <w:vertAlign w:val="superscript"/>
        </w:rPr>
        <w:t>1</w:t>
      </w:r>
      <w:r w:rsidRPr="00375B50">
        <w:rPr>
          <w:rFonts w:ascii="宋体" w:hAnsi="宋体" w:hint="eastAsia"/>
          <w:color w:val="000000" w:themeColor="text1"/>
          <w:vertAlign w:val="superscript"/>
        </w:rPr>
        <w:t>0</w:t>
      </w:r>
      <w:r w:rsidRPr="00375B50">
        <w:rPr>
          <w:rFonts w:ascii="宋体" w:hAnsi="宋体"/>
          <w:color w:val="000000" w:themeColor="text1"/>
        </w:rPr>
        <w:t>-10</w:t>
      </w:r>
      <w:r w:rsidRPr="00375B50">
        <w:rPr>
          <w:rFonts w:ascii="宋体" w:hAnsi="宋体"/>
          <w:color w:val="000000" w:themeColor="text1"/>
          <w:vertAlign w:val="superscript"/>
        </w:rPr>
        <w:t>12</w:t>
      </w:r>
      <w:r w:rsidRPr="00375B50">
        <w:rPr>
          <w:rFonts w:ascii="宋体" w:hAnsi="宋体"/>
          <w:color w:val="000000" w:themeColor="text1"/>
        </w:rPr>
        <w:t xml:space="preserve"> cm</w:t>
      </w:r>
      <w:r w:rsidRPr="00375B50">
        <w:rPr>
          <w:rFonts w:ascii="宋体" w:hAnsi="宋体"/>
          <w:color w:val="000000" w:themeColor="text1"/>
          <w:vertAlign w:val="superscript"/>
        </w:rPr>
        <w:t>-3</w:t>
      </w:r>
      <w:r w:rsidRPr="00375B50">
        <w:rPr>
          <w:rFonts w:ascii="宋体" w:hAnsi="宋体"/>
          <w:color w:val="000000" w:themeColor="text1"/>
        </w:rPr>
        <w:t>，可连续稳定运行。</w:t>
      </w:r>
    </w:p>
    <w:p w:rsidR="009029DD" w:rsidRPr="00375B50" w:rsidRDefault="009029DD" w:rsidP="009029DD">
      <w:pPr>
        <w:pStyle w:val="ad"/>
        <w:numPr>
          <w:ilvl w:val="0"/>
          <w:numId w:val="1"/>
        </w:numPr>
        <w:adjustRightInd w:val="0"/>
        <w:snapToGrid w:val="0"/>
        <w:spacing w:line="440" w:lineRule="exact"/>
        <w:ind w:firstLineChars="0"/>
        <w:rPr>
          <w:rFonts w:ascii="宋体" w:hAnsi="宋体" w:cs="宋体"/>
        </w:rPr>
      </w:pPr>
      <w:r w:rsidRPr="00375B50">
        <w:rPr>
          <w:rFonts w:ascii="宋体" w:hAnsi="宋体" w:cs="宋体" w:hint="eastAsia"/>
        </w:rPr>
        <w:t>招标范围和内容</w:t>
      </w:r>
    </w:p>
    <w:p w:rsidR="009029DD" w:rsidRPr="00375B50" w:rsidRDefault="009029DD" w:rsidP="009029DD">
      <w:pPr>
        <w:pStyle w:val="ad"/>
        <w:adjustRightInd w:val="0"/>
        <w:snapToGrid w:val="0"/>
        <w:spacing w:line="440" w:lineRule="exact"/>
        <w:ind w:firstLine="420"/>
        <w:rPr>
          <w:rFonts w:ascii="宋体" w:hAnsi="宋体" w:cs="宋体"/>
        </w:rPr>
      </w:pPr>
      <w:r w:rsidRPr="00375B50">
        <w:rPr>
          <w:rFonts w:ascii="宋体" w:hAnsi="宋体" w:cs="宋体" w:hint="eastAsia"/>
        </w:rPr>
        <w:t>招标范围包括偏振干涉仪所有原材料采购、工艺设计、加工制造，包装、运输、保险、出厂测试、安装施工</w:t>
      </w:r>
      <w:r w:rsidRPr="00375B50">
        <w:rPr>
          <w:rFonts w:ascii="宋体" w:hAnsi="宋体" w:cs="宋体"/>
        </w:rPr>
        <w:t>、</w:t>
      </w:r>
      <w:r w:rsidRPr="00375B50">
        <w:rPr>
          <w:rFonts w:ascii="宋体" w:hAnsi="宋体" w:cs="宋体" w:hint="eastAsia"/>
        </w:rPr>
        <w:t>验收及售后服务等。</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rPr>
        <w:t>2.1任务范围及任务分解结构</w:t>
      </w:r>
    </w:p>
    <w:p w:rsidR="009029DD" w:rsidRPr="00375B50" w:rsidRDefault="009029DD" w:rsidP="009029DD">
      <w:pPr>
        <w:adjustRightInd w:val="0"/>
        <w:snapToGrid w:val="0"/>
        <w:spacing w:line="440" w:lineRule="exact"/>
        <w:rPr>
          <w:rFonts w:ascii="宋体" w:hAnsi="宋体" w:cs="宋体"/>
        </w:rPr>
      </w:pPr>
      <w:r w:rsidRPr="00375B50">
        <w:rPr>
          <w:rFonts w:ascii="宋体" w:hAnsi="宋体" w:cs="宋体" w:hint="eastAsia"/>
          <w:color w:val="000000" w:themeColor="text1"/>
        </w:rPr>
        <w:t>本</w:t>
      </w:r>
      <w:r w:rsidRPr="00375B50">
        <w:rPr>
          <w:rFonts w:ascii="宋体" w:hAnsi="宋体" w:cs="宋体"/>
          <w:color w:val="000000" w:themeColor="text1"/>
        </w:rPr>
        <w:t>招标</w:t>
      </w:r>
      <w:r w:rsidRPr="00375B50">
        <w:rPr>
          <w:rFonts w:ascii="宋体" w:hAnsi="宋体" w:cs="宋体" w:hint="eastAsia"/>
          <w:color w:val="000000" w:themeColor="text1"/>
        </w:rPr>
        <w:t>任务</w:t>
      </w:r>
      <w:r w:rsidRPr="00375B50">
        <w:rPr>
          <w:rFonts w:ascii="宋体" w:hAnsi="宋体" w:cs="宋体"/>
          <w:color w:val="000000" w:themeColor="text1"/>
        </w:rPr>
        <w:t>范围为空间等离子体环境模拟与研究</w:t>
      </w:r>
      <w:r w:rsidRPr="00375B50">
        <w:rPr>
          <w:rFonts w:ascii="宋体" w:hAnsi="宋体" w:cs="宋体" w:hint="eastAsia"/>
          <w:color w:val="000000" w:themeColor="text1"/>
        </w:rPr>
        <w:t>系统公共平台</w:t>
      </w:r>
      <w:r w:rsidRPr="00375B50">
        <w:rPr>
          <w:rFonts w:ascii="宋体" w:hAnsi="宋体" w:cs="宋体"/>
          <w:color w:val="000000" w:themeColor="text1"/>
        </w:rPr>
        <w:t>等离子体诊断子系统</w:t>
      </w:r>
      <w:r w:rsidRPr="00375B50">
        <w:rPr>
          <w:rFonts w:ascii="宋体" w:hAnsi="宋体" w:cs="宋体" w:hint="eastAsia"/>
        </w:rPr>
        <w:t>偏振</w:t>
      </w:r>
      <w:r w:rsidRPr="00375B50">
        <w:rPr>
          <w:rFonts w:ascii="宋体" w:hAnsi="宋体" w:cs="宋体"/>
        </w:rPr>
        <w:t>干涉仪</w:t>
      </w:r>
      <w:r w:rsidRPr="00375B50">
        <w:rPr>
          <w:rFonts w:ascii="宋体" w:hAnsi="宋体" w:cs="宋体" w:hint="eastAsia"/>
        </w:rPr>
        <w:t>的</w:t>
      </w:r>
      <w:r w:rsidRPr="00375B50">
        <w:rPr>
          <w:rFonts w:ascii="宋体" w:hAnsi="宋体" w:cs="宋体"/>
        </w:rPr>
        <w:t>研制</w:t>
      </w:r>
      <w:r w:rsidRPr="00375B50">
        <w:rPr>
          <w:rFonts w:ascii="宋体" w:hAnsi="宋体" w:cs="宋体" w:hint="eastAsia"/>
        </w:rPr>
        <w:t>，</w:t>
      </w:r>
      <w:bookmarkStart w:id="9" w:name="OLE_LINK49"/>
      <w:bookmarkStart w:id="10" w:name="OLE_LINK50"/>
      <w:bookmarkStart w:id="11" w:name="OLE_LINK51"/>
      <w:r w:rsidRPr="00375B50">
        <w:rPr>
          <w:rFonts w:ascii="宋体" w:hAnsi="宋体" w:cs="宋体"/>
          <w:color w:val="000000" w:themeColor="text1"/>
        </w:rPr>
        <w:t>任务分解结构图</w:t>
      </w:r>
      <w:r w:rsidRPr="00375B50">
        <w:rPr>
          <w:rFonts w:ascii="宋体" w:hAnsi="宋体" w:cs="宋体" w:hint="eastAsia"/>
          <w:color w:val="000000" w:themeColor="text1"/>
        </w:rPr>
        <w:t>如图2.1-1</w:t>
      </w:r>
      <w:bookmarkEnd w:id="9"/>
      <w:bookmarkEnd w:id="10"/>
      <w:bookmarkEnd w:id="11"/>
      <w:r w:rsidRPr="00375B50">
        <w:rPr>
          <w:rFonts w:ascii="宋体" w:hAnsi="宋体" w:cs="宋体" w:hint="eastAsia"/>
          <w:color w:val="000000" w:themeColor="text1"/>
        </w:rPr>
        <w:t>。</w:t>
      </w:r>
    </w:p>
    <w:p w:rsidR="009029DD" w:rsidRPr="00375B50" w:rsidRDefault="009029DD" w:rsidP="009029DD">
      <w:pPr>
        <w:jc w:val="center"/>
        <w:rPr>
          <w:rFonts w:ascii="宋体" w:hAnsi="宋体"/>
        </w:rPr>
      </w:pPr>
      <w:r w:rsidRPr="00375B50">
        <w:rPr>
          <w:rFonts w:ascii="宋体" w:hAnsi="宋体"/>
          <w:noProof/>
        </w:rPr>
        <w:drawing>
          <wp:inline distT="0" distB="0" distL="0" distR="0">
            <wp:extent cx="2845435" cy="2677160"/>
            <wp:effectExtent l="0" t="0" r="0" b="0"/>
            <wp:docPr id="2" name="图片 2" descr="E:\2 大科学建设工作\4 招标采购\2 招标重新整理\3 偏振干涉仪\WBS编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 大科学建设工作\4 招标采购\2 招标重新整理\3 偏振干涉仪\WBS编号.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45435" cy="2677160"/>
                    </a:xfrm>
                    <a:prstGeom prst="rect">
                      <a:avLst/>
                    </a:prstGeom>
                    <a:noFill/>
                    <a:ln>
                      <a:noFill/>
                    </a:ln>
                  </pic:spPr>
                </pic:pic>
              </a:graphicData>
            </a:graphic>
          </wp:inline>
        </w:drawing>
      </w:r>
    </w:p>
    <w:p w:rsidR="009029DD" w:rsidRPr="00375B50" w:rsidRDefault="009029DD" w:rsidP="009029DD">
      <w:pPr>
        <w:adjustRightInd w:val="0"/>
        <w:snapToGrid w:val="0"/>
        <w:spacing w:line="440" w:lineRule="exact"/>
        <w:ind w:left="422"/>
        <w:jc w:val="center"/>
        <w:rPr>
          <w:rFonts w:ascii="宋体" w:hAnsi="宋体" w:cs="宋体"/>
        </w:rPr>
      </w:pPr>
      <w:r w:rsidRPr="00375B50">
        <w:rPr>
          <w:rFonts w:ascii="宋体" w:hAnsi="宋体" w:cs="宋体" w:hint="eastAsia"/>
        </w:rPr>
        <w:t>图2.1-1 分解结构图</w:t>
      </w:r>
    </w:p>
    <w:p w:rsidR="009029DD" w:rsidRPr="00375B50" w:rsidRDefault="009029DD" w:rsidP="009029DD">
      <w:pPr>
        <w:adjustRightInd w:val="0"/>
        <w:snapToGrid w:val="0"/>
        <w:spacing w:line="440" w:lineRule="exact"/>
        <w:rPr>
          <w:rFonts w:ascii="宋体" w:hAnsi="宋体" w:cs="宋体"/>
        </w:rPr>
      </w:pPr>
      <w:r w:rsidRPr="00375B50">
        <w:rPr>
          <w:rFonts w:ascii="宋体" w:hAnsi="宋体" w:cs="宋体"/>
        </w:rPr>
        <w:tab/>
        <w:t>2.2</w:t>
      </w:r>
      <w:r w:rsidRPr="00375B50">
        <w:rPr>
          <w:rFonts w:ascii="宋体" w:hAnsi="宋体" w:cs="宋体" w:hint="eastAsia"/>
        </w:rPr>
        <w:t>任务内容</w:t>
      </w:r>
    </w:p>
    <w:p w:rsidR="009029DD" w:rsidRPr="00375B50" w:rsidRDefault="009029DD" w:rsidP="009029DD">
      <w:pPr>
        <w:adjustRightInd w:val="0"/>
        <w:snapToGrid w:val="0"/>
        <w:spacing w:line="440" w:lineRule="exact"/>
        <w:rPr>
          <w:rFonts w:ascii="宋体" w:hAnsi="宋体" w:cs="Arial"/>
          <w:szCs w:val="21"/>
        </w:rPr>
      </w:pPr>
      <w:r w:rsidRPr="00375B50">
        <w:rPr>
          <w:rFonts w:ascii="宋体" w:hAnsi="宋体" w:cs="宋体"/>
        </w:rPr>
        <w:lastRenderedPageBreak/>
        <w:t xml:space="preserve">    本招标内容</w:t>
      </w:r>
      <w:r>
        <w:rPr>
          <w:rFonts w:ascii="宋体" w:hAnsi="宋体" w:cs="宋体" w:hint="eastAsia"/>
        </w:rPr>
        <w:t>为</w:t>
      </w:r>
      <w:r w:rsidRPr="00375B50">
        <w:rPr>
          <w:rFonts w:ascii="宋体" w:hAnsi="宋体" w:cs="宋体" w:hint="eastAsia"/>
        </w:rPr>
        <w:t>偏振干涉仪，包括偏振</w:t>
      </w:r>
      <w:r w:rsidRPr="00375B50">
        <w:rPr>
          <w:rFonts w:ascii="宋体" w:hAnsi="宋体" w:cs="宋体"/>
        </w:rPr>
        <w:t>干涉仪</w:t>
      </w:r>
      <w:r w:rsidRPr="00375B50">
        <w:rPr>
          <w:rFonts w:ascii="宋体" w:hAnsi="宋体" w:cs="宋体" w:hint="eastAsia"/>
        </w:rPr>
        <w:t>固体源和探测器，以及偏振干涉仪其他部件</w:t>
      </w:r>
      <w:r w:rsidRPr="00375B50">
        <w:rPr>
          <w:rFonts w:ascii="宋体" w:hAnsi="宋体" w:cs="宋体"/>
        </w:rPr>
        <w:t>，</w:t>
      </w:r>
      <w:r w:rsidRPr="00375B50">
        <w:rPr>
          <w:rFonts w:ascii="宋体" w:hAnsi="宋体" w:cs="宋体" w:hint="eastAsia"/>
        </w:rPr>
        <w:t>具体</w:t>
      </w:r>
      <w:r w:rsidRPr="00375B50">
        <w:rPr>
          <w:rFonts w:ascii="宋体" w:hAnsi="宋体" w:cs="宋体"/>
        </w:rPr>
        <w:t>包括</w:t>
      </w:r>
      <w:r w:rsidRPr="00375B50">
        <w:rPr>
          <w:rFonts w:ascii="宋体" w:hAnsi="宋体" w:cs="宋体" w:hint="eastAsia"/>
        </w:rPr>
        <w:t>：1台定频太赫兹固体源、2台调频太赫兹固体源、10台WR-2.8基频混频探测系统、1套</w:t>
      </w:r>
      <w:r w:rsidRPr="00375B50">
        <w:rPr>
          <w:rFonts w:ascii="宋体" w:hAnsi="宋体" w:cs="Arial"/>
          <w:szCs w:val="21"/>
        </w:rPr>
        <w:t>太赫兹光路系统</w:t>
      </w:r>
      <w:r w:rsidRPr="00375B50">
        <w:rPr>
          <w:rFonts w:ascii="宋体" w:hAnsi="宋体" w:cs="宋体" w:hint="eastAsia"/>
        </w:rPr>
        <w:t>、1套</w:t>
      </w:r>
      <w:r w:rsidRPr="00375B50">
        <w:rPr>
          <w:rFonts w:ascii="宋体" w:hAnsi="宋体" w:cs="Arial"/>
          <w:szCs w:val="21"/>
        </w:rPr>
        <w:t>太赫兹散射角调节及固定系统</w:t>
      </w:r>
      <w:r w:rsidRPr="00375B50">
        <w:rPr>
          <w:rFonts w:ascii="宋体" w:hAnsi="宋体" w:cs="宋体" w:hint="eastAsia"/>
        </w:rPr>
        <w:t>、1套</w:t>
      </w:r>
      <w:r w:rsidRPr="00375B50">
        <w:rPr>
          <w:rFonts w:ascii="宋体" w:hAnsi="宋体" w:cs="Arial"/>
          <w:szCs w:val="21"/>
        </w:rPr>
        <w:t>太赫兹相位比较与采集系统</w:t>
      </w:r>
      <w:r w:rsidRPr="00375B50">
        <w:rPr>
          <w:rFonts w:ascii="宋体" w:hAnsi="宋体" w:cs="宋体" w:hint="eastAsia"/>
        </w:rPr>
        <w:t>、1套</w:t>
      </w:r>
      <w:r w:rsidRPr="00375B50">
        <w:rPr>
          <w:rFonts w:ascii="宋体" w:hAnsi="宋体" w:cs="Arial" w:hint="eastAsia"/>
          <w:szCs w:val="21"/>
        </w:rPr>
        <w:t>防震机械支撑系统</w:t>
      </w:r>
      <w:r w:rsidRPr="00375B50">
        <w:rPr>
          <w:rFonts w:ascii="宋体" w:hAnsi="宋体" w:cs="宋体" w:hint="eastAsia"/>
        </w:rPr>
        <w:t>，如表2.2-1。</w:t>
      </w:r>
    </w:p>
    <w:p w:rsidR="009029DD" w:rsidRPr="00375B50" w:rsidRDefault="009029DD" w:rsidP="009029DD">
      <w:pPr>
        <w:adjustRightInd w:val="0"/>
        <w:snapToGrid w:val="0"/>
        <w:spacing w:line="440" w:lineRule="exact"/>
        <w:jc w:val="center"/>
        <w:rPr>
          <w:rFonts w:ascii="宋体" w:hAnsi="宋体"/>
          <w:kern w:val="28"/>
          <w:szCs w:val="21"/>
        </w:rPr>
      </w:pPr>
      <w:r w:rsidRPr="00375B50">
        <w:rPr>
          <w:rFonts w:ascii="宋体" w:hAnsi="宋体" w:cs="宋体" w:hint="eastAsia"/>
        </w:rPr>
        <w:t>表2.2-1 偏振干涉仪设备和配件清单</w:t>
      </w:r>
      <w:r w:rsidRPr="00375B50">
        <w:rPr>
          <w:rFonts w:ascii="宋体" w:hAnsi="宋体" w:cs="宋体"/>
        </w:rPr>
        <w:t>：</w:t>
      </w:r>
    </w:p>
    <w:tbl>
      <w:tblPr>
        <w:tblStyle w:val="ae"/>
        <w:tblW w:w="8126" w:type="dxa"/>
        <w:jc w:val="center"/>
        <w:tblLook w:val="04A0"/>
      </w:tblPr>
      <w:tblGrid>
        <w:gridCol w:w="693"/>
        <w:gridCol w:w="3072"/>
        <w:gridCol w:w="3211"/>
        <w:gridCol w:w="1150"/>
      </w:tblGrid>
      <w:tr w:rsidR="009029DD" w:rsidRPr="00375B50" w:rsidTr="00BF5BC4">
        <w:trPr>
          <w:trHeight w:val="363"/>
          <w:jc w:val="center"/>
        </w:trPr>
        <w:tc>
          <w:tcPr>
            <w:tcW w:w="693"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序号</w:t>
            </w:r>
          </w:p>
        </w:tc>
        <w:tc>
          <w:tcPr>
            <w:tcW w:w="3072"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分项名称</w:t>
            </w: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分项细目</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数量</w:t>
            </w:r>
          </w:p>
        </w:tc>
      </w:tr>
      <w:tr w:rsidR="009029DD" w:rsidRPr="00375B50" w:rsidTr="00BF5BC4">
        <w:trPr>
          <w:trHeight w:val="363"/>
          <w:jc w:val="center"/>
        </w:trPr>
        <w:tc>
          <w:tcPr>
            <w:tcW w:w="693" w:type="dxa"/>
            <w:vMerge w:val="restart"/>
            <w:vAlign w:val="center"/>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w:t>
            </w:r>
          </w:p>
        </w:tc>
        <w:tc>
          <w:tcPr>
            <w:tcW w:w="3072" w:type="dxa"/>
            <w:vMerge w:val="restart"/>
            <w:vAlign w:val="center"/>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宋体" w:hint="eastAsia"/>
              </w:rPr>
              <w:t>偏振</w:t>
            </w:r>
            <w:r w:rsidRPr="00375B50">
              <w:rPr>
                <w:rFonts w:ascii="宋体" w:hAnsi="宋体" w:cs="宋体"/>
              </w:rPr>
              <w:t>干涉仪</w:t>
            </w:r>
            <w:r w:rsidRPr="00375B50">
              <w:rPr>
                <w:rFonts w:ascii="宋体" w:hAnsi="宋体" w:cs="宋体" w:hint="eastAsia"/>
              </w:rPr>
              <w:t>固体源和探测器</w:t>
            </w: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宋体" w:hint="eastAsia"/>
              </w:rPr>
              <w:t>定频太赫兹固体源</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1台</w:t>
            </w:r>
          </w:p>
        </w:tc>
      </w:tr>
      <w:tr w:rsidR="009029DD" w:rsidRPr="00375B50" w:rsidTr="00BF5BC4">
        <w:trPr>
          <w:trHeight w:val="363"/>
          <w:jc w:val="center"/>
        </w:trPr>
        <w:tc>
          <w:tcPr>
            <w:tcW w:w="693" w:type="dxa"/>
            <w:vMerge/>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p>
        </w:tc>
        <w:tc>
          <w:tcPr>
            <w:tcW w:w="3072" w:type="dxa"/>
            <w:vMerge/>
          </w:tcPr>
          <w:p w:rsidR="009029DD" w:rsidRPr="00375B50" w:rsidRDefault="009029DD" w:rsidP="00BF5BC4">
            <w:pPr>
              <w:autoSpaceDE w:val="0"/>
              <w:autoSpaceDN w:val="0"/>
              <w:adjustRightInd w:val="0"/>
              <w:snapToGrid w:val="0"/>
              <w:spacing w:before="100" w:after="100" w:line="440" w:lineRule="exact"/>
              <w:jc w:val="center"/>
              <w:rPr>
                <w:rFonts w:ascii="宋体" w:hAnsi="宋体" w:cs="宋体"/>
              </w:rPr>
            </w:pP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宋体" w:hint="eastAsia"/>
              </w:rPr>
              <w:t>调频太赫兹固体源</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2台</w:t>
            </w:r>
          </w:p>
        </w:tc>
      </w:tr>
      <w:tr w:rsidR="009029DD" w:rsidRPr="00375B50" w:rsidTr="00BF5BC4">
        <w:trPr>
          <w:trHeight w:val="363"/>
          <w:jc w:val="center"/>
        </w:trPr>
        <w:tc>
          <w:tcPr>
            <w:tcW w:w="693" w:type="dxa"/>
            <w:vMerge/>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p>
        </w:tc>
        <w:tc>
          <w:tcPr>
            <w:tcW w:w="3072" w:type="dxa"/>
            <w:vMerge/>
          </w:tcPr>
          <w:p w:rsidR="009029DD" w:rsidRPr="00375B50" w:rsidRDefault="009029DD" w:rsidP="00BF5BC4">
            <w:pPr>
              <w:autoSpaceDE w:val="0"/>
              <w:autoSpaceDN w:val="0"/>
              <w:adjustRightInd w:val="0"/>
              <w:snapToGrid w:val="0"/>
              <w:spacing w:before="100" w:after="100" w:line="440" w:lineRule="exact"/>
              <w:jc w:val="center"/>
              <w:rPr>
                <w:rFonts w:ascii="宋体" w:hAnsi="宋体" w:cs="宋体"/>
              </w:rPr>
            </w:pP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宋体" w:hint="eastAsia"/>
              </w:rPr>
              <w:t>WR-2.8基频混频探测系统</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10台</w:t>
            </w:r>
          </w:p>
        </w:tc>
      </w:tr>
      <w:tr w:rsidR="009029DD" w:rsidRPr="00375B50" w:rsidTr="00BF5BC4">
        <w:trPr>
          <w:trHeight w:val="354"/>
          <w:jc w:val="center"/>
        </w:trPr>
        <w:tc>
          <w:tcPr>
            <w:tcW w:w="693" w:type="dxa"/>
            <w:vMerge w:val="restart"/>
            <w:vAlign w:val="center"/>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2</w:t>
            </w:r>
          </w:p>
        </w:tc>
        <w:tc>
          <w:tcPr>
            <w:tcW w:w="3072" w:type="dxa"/>
            <w:vMerge w:val="restart"/>
            <w:vAlign w:val="center"/>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偏振干涉仪其他</w:t>
            </w:r>
            <w:r w:rsidRPr="00375B50">
              <w:rPr>
                <w:rFonts w:ascii="宋体" w:hAnsi="宋体" w:cs="Arial"/>
                <w:szCs w:val="21"/>
              </w:rPr>
              <w:t>部件</w:t>
            </w: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太赫兹光路系统</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1套</w:t>
            </w:r>
          </w:p>
        </w:tc>
      </w:tr>
      <w:tr w:rsidR="009029DD" w:rsidRPr="00375B50" w:rsidTr="00BF5BC4">
        <w:trPr>
          <w:trHeight w:val="354"/>
          <w:jc w:val="center"/>
        </w:trPr>
        <w:tc>
          <w:tcPr>
            <w:tcW w:w="693" w:type="dxa"/>
            <w:vMerge/>
          </w:tcPr>
          <w:p w:rsidR="009029DD" w:rsidRPr="00375B50" w:rsidRDefault="009029DD" w:rsidP="00BF5BC4">
            <w:pPr>
              <w:widowControl/>
              <w:adjustRightInd w:val="0"/>
              <w:snapToGrid w:val="0"/>
              <w:spacing w:line="440" w:lineRule="exact"/>
              <w:jc w:val="center"/>
              <w:rPr>
                <w:rFonts w:ascii="宋体" w:hAnsi="宋体" w:cs="Arial"/>
                <w:szCs w:val="21"/>
              </w:rPr>
            </w:pPr>
          </w:p>
        </w:tc>
        <w:tc>
          <w:tcPr>
            <w:tcW w:w="3072" w:type="dxa"/>
            <w:vMerge/>
          </w:tcPr>
          <w:p w:rsidR="009029DD" w:rsidRPr="00375B50" w:rsidRDefault="009029DD" w:rsidP="00BF5BC4">
            <w:pPr>
              <w:widowControl/>
              <w:adjustRightInd w:val="0"/>
              <w:snapToGrid w:val="0"/>
              <w:spacing w:line="440" w:lineRule="exact"/>
              <w:jc w:val="center"/>
              <w:rPr>
                <w:rFonts w:ascii="宋体" w:hAnsi="宋体" w:cs="Arial"/>
                <w:szCs w:val="21"/>
              </w:rPr>
            </w:pP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太赫兹散射角调节及固定系统</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1套</w:t>
            </w:r>
          </w:p>
        </w:tc>
      </w:tr>
      <w:tr w:rsidR="009029DD" w:rsidRPr="00375B50" w:rsidTr="00BF5BC4">
        <w:trPr>
          <w:trHeight w:val="363"/>
          <w:jc w:val="center"/>
        </w:trPr>
        <w:tc>
          <w:tcPr>
            <w:tcW w:w="693" w:type="dxa"/>
            <w:vMerge/>
          </w:tcPr>
          <w:p w:rsidR="009029DD" w:rsidRPr="00375B50" w:rsidRDefault="009029DD" w:rsidP="00BF5BC4">
            <w:pPr>
              <w:widowControl/>
              <w:adjustRightInd w:val="0"/>
              <w:snapToGrid w:val="0"/>
              <w:spacing w:line="440" w:lineRule="exact"/>
              <w:jc w:val="center"/>
              <w:rPr>
                <w:rFonts w:ascii="宋体" w:hAnsi="宋体" w:cs="Arial"/>
                <w:szCs w:val="21"/>
              </w:rPr>
            </w:pPr>
          </w:p>
        </w:tc>
        <w:tc>
          <w:tcPr>
            <w:tcW w:w="3072" w:type="dxa"/>
            <w:vMerge/>
          </w:tcPr>
          <w:p w:rsidR="009029DD" w:rsidRPr="00375B50" w:rsidRDefault="009029DD" w:rsidP="00BF5BC4">
            <w:pPr>
              <w:widowControl/>
              <w:adjustRightInd w:val="0"/>
              <w:snapToGrid w:val="0"/>
              <w:spacing w:line="440" w:lineRule="exact"/>
              <w:jc w:val="center"/>
              <w:rPr>
                <w:rFonts w:ascii="宋体" w:hAnsi="宋体" w:cs="Arial"/>
                <w:szCs w:val="21"/>
              </w:rPr>
            </w:pP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szCs w:val="21"/>
              </w:rPr>
              <w:t>太赫兹相位比较与采集系统</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1套</w:t>
            </w:r>
          </w:p>
        </w:tc>
      </w:tr>
      <w:tr w:rsidR="009029DD" w:rsidRPr="00375B50" w:rsidTr="00BF5BC4">
        <w:trPr>
          <w:trHeight w:val="354"/>
          <w:jc w:val="center"/>
        </w:trPr>
        <w:tc>
          <w:tcPr>
            <w:tcW w:w="693" w:type="dxa"/>
            <w:vMerge/>
          </w:tcPr>
          <w:p w:rsidR="009029DD" w:rsidRPr="00375B50" w:rsidRDefault="009029DD" w:rsidP="00BF5BC4">
            <w:pPr>
              <w:widowControl/>
              <w:adjustRightInd w:val="0"/>
              <w:snapToGrid w:val="0"/>
              <w:spacing w:line="440" w:lineRule="exact"/>
              <w:jc w:val="center"/>
              <w:rPr>
                <w:rFonts w:ascii="宋体" w:hAnsi="宋体" w:cs="Arial"/>
                <w:szCs w:val="21"/>
              </w:rPr>
            </w:pPr>
          </w:p>
        </w:tc>
        <w:tc>
          <w:tcPr>
            <w:tcW w:w="3072" w:type="dxa"/>
            <w:vMerge/>
          </w:tcPr>
          <w:p w:rsidR="009029DD" w:rsidRPr="00375B50" w:rsidRDefault="009029DD" w:rsidP="00BF5BC4">
            <w:pPr>
              <w:widowControl/>
              <w:adjustRightInd w:val="0"/>
              <w:snapToGrid w:val="0"/>
              <w:spacing w:line="440" w:lineRule="exact"/>
              <w:jc w:val="center"/>
              <w:rPr>
                <w:rFonts w:ascii="宋体" w:hAnsi="宋体" w:cs="Arial"/>
                <w:szCs w:val="21"/>
              </w:rPr>
            </w:pPr>
          </w:p>
        </w:tc>
        <w:tc>
          <w:tcPr>
            <w:tcW w:w="3211"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防震机械支撑系统</w:t>
            </w:r>
          </w:p>
        </w:tc>
        <w:tc>
          <w:tcPr>
            <w:tcW w:w="1150" w:type="dxa"/>
          </w:tcPr>
          <w:p w:rsidR="009029DD" w:rsidRPr="00375B50" w:rsidRDefault="009029DD" w:rsidP="00BF5BC4">
            <w:pPr>
              <w:autoSpaceDE w:val="0"/>
              <w:autoSpaceDN w:val="0"/>
              <w:adjustRightInd w:val="0"/>
              <w:snapToGrid w:val="0"/>
              <w:spacing w:before="100" w:after="100" w:line="440" w:lineRule="exact"/>
              <w:jc w:val="center"/>
              <w:rPr>
                <w:rFonts w:ascii="宋体" w:hAnsi="宋体" w:cs="Arial"/>
                <w:szCs w:val="21"/>
              </w:rPr>
            </w:pPr>
            <w:r w:rsidRPr="00375B50">
              <w:rPr>
                <w:rFonts w:ascii="宋体" w:hAnsi="宋体" w:cs="Arial" w:hint="eastAsia"/>
                <w:szCs w:val="21"/>
              </w:rPr>
              <w:t>1套</w:t>
            </w:r>
          </w:p>
        </w:tc>
      </w:tr>
    </w:tbl>
    <w:p w:rsidR="009029DD" w:rsidRPr="00375B50" w:rsidRDefault="009029DD" w:rsidP="009029DD">
      <w:pPr>
        <w:adjustRightInd w:val="0"/>
        <w:snapToGrid w:val="0"/>
        <w:spacing w:line="440" w:lineRule="exact"/>
        <w:rPr>
          <w:rFonts w:ascii="宋体" w:hAnsi="宋体" w:cs="宋体"/>
        </w:rPr>
      </w:pPr>
      <w:r w:rsidRPr="00375B50">
        <w:rPr>
          <w:rFonts w:ascii="宋体" w:hAnsi="宋体" w:cs="宋体"/>
        </w:rPr>
        <w:t>服务清单：</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（1）拟</w:t>
      </w:r>
      <w:r w:rsidRPr="00375B50">
        <w:rPr>
          <w:rFonts w:ascii="宋体" w:hAnsi="宋体" w:cs="宋体" w:hint="eastAsia"/>
        </w:rPr>
        <w:t>招标的偏振干涉仪</w:t>
      </w:r>
      <w:r w:rsidRPr="00375B50">
        <w:rPr>
          <w:rFonts w:ascii="宋体" w:hAnsi="宋体" w:cs="宋体" w:hint="eastAsia"/>
          <w:color w:val="000000" w:themeColor="text1"/>
        </w:rPr>
        <w:t>实现SPERF装置上</w:t>
      </w:r>
      <w:r w:rsidRPr="00375B50">
        <w:rPr>
          <w:rFonts w:ascii="宋体" w:hAnsi="宋体"/>
          <w:color w:val="000000" w:themeColor="text1"/>
        </w:rPr>
        <w:t>范围为10</w:t>
      </w:r>
      <w:r w:rsidRPr="00375B50">
        <w:rPr>
          <w:rFonts w:ascii="宋体" w:hAnsi="宋体"/>
          <w:color w:val="000000" w:themeColor="text1"/>
          <w:vertAlign w:val="superscript"/>
        </w:rPr>
        <w:t>1</w:t>
      </w:r>
      <w:r w:rsidRPr="00375B50">
        <w:rPr>
          <w:rFonts w:ascii="宋体" w:hAnsi="宋体" w:hint="eastAsia"/>
          <w:color w:val="000000" w:themeColor="text1"/>
          <w:vertAlign w:val="superscript"/>
        </w:rPr>
        <w:t>0</w:t>
      </w:r>
      <w:r w:rsidRPr="00375B50">
        <w:rPr>
          <w:rFonts w:ascii="宋体" w:hAnsi="宋体"/>
          <w:color w:val="000000" w:themeColor="text1"/>
        </w:rPr>
        <w:t>-10</w:t>
      </w:r>
      <w:r w:rsidRPr="00375B50">
        <w:rPr>
          <w:rFonts w:ascii="宋体" w:hAnsi="宋体"/>
          <w:color w:val="000000" w:themeColor="text1"/>
          <w:vertAlign w:val="superscript"/>
        </w:rPr>
        <w:t>1</w:t>
      </w:r>
      <w:r w:rsidRPr="00375B50">
        <w:rPr>
          <w:rFonts w:ascii="宋体" w:hAnsi="宋体" w:hint="eastAsia"/>
          <w:color w:val="000000" w:themeColor="text1"/>
          <w:vertAlign w:val="superscript"/>
        </w:rPr>
        <w:t>2</w:t>
      </w:r>
      <w:r w:rsidRPr="00375B50">
        <w:rPr>
          <w:rFonts w:ascii="宋体" w:hAnsi="宋体"/>
          <w:color w:val="000000" w:themeColor="text1"/>
        </w:rPr>
        <w:t>cm</w:t>
      </w:r>
      <w:r w:rsidRPr="00375B50">
        <w:rPr>
          <w:rFonts w:ascii="宋体" w:hAnsi="宋体"/>
          <w:color w:val="000000" w:themeColor="text1"/>
          <w:vertAlign w:val="superscript"/>
        </w:rPr>
        <w:t>-3</w:t>
      </w:r>
      <w:r w:rsidRPr="00375B50">
        <w:rPr>
          <w:rFonts w:ascii="宋体" w:hAnsi="宋体"/>
          <w:color w:val="000000" w:themeColor="text1"/>
        </w:rPr>
        <w:t>等离子体</w:t>
      </w:r>
      <w:bookmarkStart w:id="12" w:name="OLE_LINK27"/>
      <w:bookmarkStart w:id="13" w:name="OLE_LINK28"/>
      <w:bookmarkStart w:id="14" w:name="OLE_LINK29"/>
      <w:bookmarkStart w:id="15" w:name="OLE_LINK30"/>
      <w:r w:rsidRPr="00375B50">
        <w:rPr>
          <w:rFonts w:ascii="宋体" w:hAnsi="宋体"/>
          <w:color w:val="000000" w:themeColor="text1"/>
        </w:rPr>
        <w:t>电子</w:t>
      </w:r>
      <w:bookmarkEnd w:id="12"/>
      <w:bookmarkEnd w:id="13"/>
      <w:bookmarkEnd w:id="14"/>
      <w:bookmarkEnd w:id="15"/>
      <w:r w:rsidRPr="00375B50">
        <w:rPr>
          <w:rFonts w:ascii="宋体" w:hAnsi="宋体"/>
          <w:color w:val="000000" w:themeColor="text1"/>
        </w:rPr>
        <w:t>密度</w:t>
      </w:r>
      <w:r w:rsidRPr="00375B50">
        <w:rPr>
          <w:rFonts w:ascii="宋体" w:hAnsi="宋体" w:cs="宋体" w:hint="eastAsia"/>
          <w:color w:val="000000" w:themeColor="text1"/>
        </w:rPr>
        <w:t>的连续、准确、可靠测量，系统应包含测量、准直、调试的相应部件，包含以上表格部件但不仅限于以上表格中的项目</w:t>
      </w:r>
      <w:r w:rsidRPr="00375B50">
        <w:rPr>
          <w:rFonts w:ascii="宋体" w:hAnsi="宋体" w:cs="宋体"/>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（2）</w:t>
      </w:r>
      <w:r w:rsidRPr="00375B50">
        <w:rPr>
          <w:rFonts w:ascii="宋体" w:hAnsi="宋体" w:cs="宋体" w:hint="eastAsia"/>
        </w:rPr>
        <w:t>包含所有材料、部件的运输到安装现场</w:t>
      </w:r>
      <w:r w:rsidRPr="00375B50">
        <w:rPr>
          <w:rFonts w:ascii="宋体" w:hAnsi="宋体" w:cs="宋体"/>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（3）</w:t>
      </w:r>
      <w:r w:rsidRPr="00375B50">
        <w:rPr>
          <w:rFonts w:ascii="宋体" w:hAnsi="宋体" w:cs="宋体" w:hint="eastAsia"/>
        </w:rPr>
        <w:t>包含偏振干涉仪</w:t>
      </w:r>
      <w:r w:rsidRPr="00375B50">
        <w:rPr>
          <w:rFonts w:ascii="宋体" w:hAnsi="宋体" w:cs="宋体"/>
        </w:rPr>
        <w:t>所有的安装和调试</w:t>
      </w:r>
      <w:r w:rsidRPr="00375B50">
        <w:rPr>
          <w:rFonts w:ascii="宋体" w:hAnsi="宋体" w:cs="宋体" w:hint="eastAsia"/>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（4）</w:t>
      </w:r>
      <w:r w:rsidRPr="00375B50">
        <w:rPr>
          <w:rFonts w:ascii="宋体" w:hAnsi="宋体" w:cs="宋体" w:hint="eastAsia"/>
        </w:rPr>
        <w:t>提供所有的设计图纸</w:t>
      </w:r>
      <w:r w:rsidRPr="00375B50">
        <w:rPr>
          <w:rFonts w:ascii="宋体" w:hAnsi="宋体" w:cs="宋体"/>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（5）文档类附属件及提供时间点清单如</w:t>
      </w:r>
      <w:r w:rsidRPr="00375B50">
        <w:rPr>
          <w:rFonts w:ascii="宋体" w:hAnsi="宋体" w:cs="宋体"/>
        </w:rPr>
        <w:t>表</w:t>
      </w:r>
      <w:r w:rsidRPr="00375B50">
        <w:rPr>
          <w:rFonts w:ascii="宋体" w:hAnsi="宋体" w:cs="宋体" w:hint="eastAsia"/>
        </w:rPr>
        <w:t>2.2-2。</w:t>
      </w:r>
    </w:p>
    <w:p w:rsidR="009029DD" w:rsidRPr="00375B50" w:rsidRDefault="009029DD" w:rsidP="009029DD">
      <w:pPr>
        <w:widowControl/>
        <w:jc w:val="left"/>
        <w:rPr>
          <w:rFonts w:ascii="宋体" w:hAnsi="宋体" w:cs="宋体"/>
        </w:rPr>
      </w:pPr>
      <w:r w:rsidRPr="00375B50">
        <w:rPr>
          <w:rFonts w:ascii="宋体" w:hAnsi="宋体" w:cs="宋体"/>
        </w:rPr>
        <w:br w:type="page"/>
      </w:r>
    </w:p>
    <w:p w:rsidR="009029DD" w:rsidRPr="00375B50" w:rsidRDefault="009029DD" w:rsidP="009029DD">
      <w:pPr>
        <w:adjustRightInd w:val="0"/>
        <w:snapToGrid w:val="0"/>
        <w:spacing w:line="440" w:lineRule="exact"/>
        <w:ind w:firstLineChars="200" w:firstLine="420"/>
        <w:jc w:val="center"/>
        <w:rPr>
          <w:rFonts w:ascii="宋体" w:hAnsi="宋体" w:cs="宋体"/>
        </w:rPr>
      </w:pPr>
      <w:r w:rsidRPr="00375B50">
        <w:rPr>
          <w:rFonts w:ascii="宋体" w:hAnsi="宋体" w:cs="宋体" w:hint="eastAsia"/>
        </w:rPr>
        <w:lastRenderedPageBreak/>
        <w:t>表2.2-2文档类清单</w:t>
      </w:r>
    </w:p>
    <w:tbl>
      <w:tblPr>
        <w:tblW w:w="328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801"/>
        <w:gridCol w:w="4803"/>
      </w:tblGrid>
      <w:tr w:rsidR="009029DD" w:rsidRPr="00375B50" w:rsidTr="00BF5BC4">
        <w:trPr>
          <w:jc w:val="center"/>
        </w:trPr>
        <w:tc>
          <w:tcPr>
            <w:tcW w:w="715" w:type="pct"/>
            <w:tcBorders>
              <w:top w:val="single" w:sz="12" w:space="0" w:color="auto"/>
              <w:left w:val="single" w:sz="12" w:space="0" w:color="auto"/>
              <w:bottom w:val="single" w:sz="8" w:space="0" w:color="auto"/>
            </w:tcBorders>
            <w:vAlign w:val="center"/>
          </w:tcPr>
          <w:p w:rsidR="009029DD" w:rsidRPr="00375B50" w:rsidRDefault="009029DD" w:rsidP="00BF5BC4">
            <w:pPr>
              <w:spacing w:line="360" w:lineRule="auto"/>
              <w:jc w:val="center"/>
              <w:rPr>
                <w:rFonts w:ascii="宋体" w:hAnsi="宋体"/>
                <w:b/>
                <w:kern w:val="0"/>
                <w:szCs w:val="21"/>
              </w:rPr>
            </w:pPr>
            <w:r w:rsidRPr="00375B50">
              <w:rPr>
                <w:rFonts w:ascii="宋体" w:hAnsi="宋体" w:hint="eastAsia"/>
                <w:b/>
                <w:kern w:val="0"/>
                <w:szCs w:val="21"/>
              </w:rPr>
              <w:t>序号</w:t>
            </w:r>
          </w:p>
        </w:tc>
        <w:tc>
          <w:tcPr>
            <w:tcW w:w="4285" w:type="pct"/>
            <w:tcBorders>
              <w:top w:val="single" w:sz="12" w:space="0" w:color="auto"/>
              <w:bottom w:val="single" w:sz="8" w:space="0" w:color="auto"/>
            </w:tcBorders>
            <w:vAlign w:val="center"/>
          </w:tcPr>
          <w:p w:rsidR="009029DD" w:rsidRPr="00375B50" w:rsidRDefault="009029DD" w:rsidP="00BF5BC4">
            <w:pPr>
              <w:spacing w:line="360" w:lineRule="auto"/>
              <w:jc w:val="center"/>
              <w:rPr>
                <w:rFonts w:ascii="宋体" w:hAnsi="宋体"/>
                <w:b/>
                <w:kern w:val="0"/>
                <w:szCs w:val="21"/>
              </w:rPr>
            </w:pPr>
            <w:r w:rsidRPr="00375B50">
              <w:rPr>
                <w:rFonts w:ascii="宋体" w:hAnsi="宋体" w:hint="eastAsia"/>
                <w:b/>
                <w:kern w:val="0"/>
                <w:szCs w:val="21"/>
              </w:rPr>
              <w:t>文件资料名称</w:t>
            </w:r>
          </w:p>
        </w:tc>
      </w:tr>
      <w:tr w:rsidR="009029DD" w:rsidRPr="00375B50" w:rsidTr="00BF5BC4">
        <w:trPr>
          <w:jc w:val="center"/>
        </w:trPr>
        <w:tc>
          <w:tcPr>
            <w:tcW w:w="715" w:type="pct"/>
            <w:tcBorders>
              <w:top w:val="single" w:sz="12" w:space="0" w:color="auto"/>
              <w:left w:val="single" w:sz="12" w:space="0" w:color="auto"/>
              <w:bottom w:val="single" w:sz="8" w:space="0" w:color="auto"/>
            </w:tcBorders>
            <w:vAlign w:val="center"/>
          </w:tcPr>
          <w:p w:rsidR="009029DD" w:rsidRPr="00375B50" w:rsidRDefault="009029DD" w:rsidP="00BF5BC4">
            <w:pPr>
              <w:spacing w:line="360" w:lineRule="auto"/>
              <w:jc w:val="center"/>
              <w:rPr>
                <w:rFonts w:ascii="宋体" w:hAnsi="宋体"/>
                <w:b/>
                <w:kern w:val="0"/>
                <w:szCs w:val="21"/>
              </w:rPr>
            </w:pPr>
            <w:r w:rsidRPr="00375B50">
              <w:rPr>
                <w:rFonts w:ascii="宋体" w:hAnsi="宋体" w:hint="eastAsia"/>
                <w:b/>
                <w:kern w:val="0"/>
                <w:szCs w:val="21"/>
              </w:rPr>
              <w:t>一</w:t>
            </w:r>
          </w:p>
        </w:tc>
        <w:tc>
          <w:tcPr>
            <w:tcW w:w="4285" w:type="pct"/>
            <w:tcBorders>
              <w:top w:val="single" w:sz="12" w:space="0" w:color="auto"/>
              <w:bottom w:val="single" w:sz="8" w:space="0" w:color="auto"/>
            </w:tcBorders>
            <w:vAlign w:val="center"/>
          </w:tcPr>
          <w:p w:rsidR="009029DD" w:rsidRPr="00375B50" w:rsidRDefault="009029DD" w:rsidP="00BF5BC4">
            <w:pPr>
              <w:spacing w:line="360" w:lineRule="auto"/>
              <w:jc w:val="left"/>
              <w:rPr>
                <w:rFonts w:ascii="宋体" w:hAnsi="宋体"/>
                <w:b/>
                <w:kern w:val="0"/>
                <w:szCs w:val="21"/>
              </w:rPr>
            </w:pPr>
            <w:r w:rsidRPr="00375B50">
              <w:rPr>
                <w:rFonts w:ascii="宋体" w:hAnsi="宋体" w:hint="eastAsia"/>
                <w:b/>
                <w:kern w:val="0"/>
                <w:szCs w:val="21"/>
              </w:rPr>
              <w:t>合同签订后</w:t>
            </w:r>
            <w:r w:rsidRPr="00375B50">
              <w:rPr>
                <w:rFonts w:ascii="宋体" w:hAnsi="宋体"/>
                <w:b/>
                <w:kern w:val="0"/>
                <w:szCs w:val="21"/>
              </w:rPr>
              <w:t>30</w:t>
            </w:r>
            <w:r w:rsidRPr="00375B50">
              <w:rPr>
                <w:rFonts w:ascii="宋体" w:hAnsi="宋体" w:hint="eastAsia"/>
                <w:b/>
                <w:kern w:val="0"/>
                <w:szCs w:val="21"/>
              </w:rPr>
              <w:t>个</w:t>
            </w:r>
            <w:r w:rsidRPr="00375B50">
              <w:rPr>
                <w:rFonts w:ascii="宋体" w:hAnsi="宋体"/>
                <w:b/>
                <w:kern w:val="0"/>
                <w:szCs w:val="21"/>
              </w:rPr>
              <w:t>工作日</w:t>
            </w:r>
            <w:r w:rsidRPr="00375B50">
              <w:rPr>
                <w:rFonts w:ascii="宋体" w:hAnsi="宋体" w:hint="eastAsia"/>
                <w:b/>
                <w:kern w:val="0"/>
                <w:szCs w:val="21"/>
              </w:rPr>
              <w:t>内提交：</w:t>
            </w:r>
          </w:p>
        </w:tc>
      </w:tr>
      <w:tr w:rsidR="009029DD" w:rsidRPr="00375B50" w:rsidTr="00BF5BC4">
        <w:trPr>
          <w:jc w:val="center"/>
        </w:trPr>
        <w:tc>
          <w:tcPr>
            <w:tcW w:w="715" w:type="pct"/>
            <w:tcBorders>
              <w:top w:val="single" w:sz="8" w:space="0" w:color="auto"/>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tcBorders>
              <w:top w:val="single" w:sz="8" w:space="0" w:color="auto"/>
            </w:tcBorders>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实施方案</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质量计划</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BF5BC4">
            <w:pPr>
              <w:adjustRightInd w:val="0"/>
              <w:snapToGrid w:val="0"/>
              <w:spacing w:line="360" w:lineRule="auto"/>
              <w:jc w:val="center"/>
              <w:rPr>
                <w:rFonts w:ascii="宋体" w:hAnsi="宋体"/>
                <w:b/>
                <w:kern w:val="0"/>
                <w:szCs w:val="21"/>
              </w:rPr>
            </w:pPr>
            <w:r w:rsidRPr="00375B50">
              <w:rPr>
                <w:rFonts w:ascii="宋体" w:hAnsi="宋体" w:hint="eastAsia"/>
                <w:b/>
                <w:kern w:val="0"/>
                <w:szCs w:val="21"/>
              </w:rPr>
              <w:t>二</w:t>
            </w:r>
          </w:p>
        </w:tc>
        <w:tc>
          <w:tcPr>
            <w:tcW w:w="4285" w:type="pct"/>
            <w:vAlign w:val="center"/>
          </w:tcPr>
          <w:p w:rsidR="009029DD" w:rsidRPr="00375B50" w:rsidRDefault="009029DD" w:rsidP="00BF5BC4">
            <w:pPr>
              <w:adjustRightInd w:val="0"/>
              <w:snapToGrid w:val="0"/>
              <w:spacing w:line="360" w:lineRule="auto"/>
              <w:rPr>
                <w:rFonts w:ascii="宋体" w:hAnsi="宋体"/>
                <w:b/>
                <w:kern w:val="0"/>
                <w:szCs w:val="21"/>
              </w:rPr>
            </w:pPr>
            <w:r w:rsidRPr="00375B50">
              <w:rPr>
                <w:rFonts w:ascii="宋体" w:hAnsi="宋体" w:hint="eastAsia"/>
                <w:b/>
                <w:kern w:val="0"/>
                <w:szCs w:val="21"/>
              </w:rPr>
              <w:t>详细设计结束后提交：</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详细设计</w:t>
            </w:r>
            <w:r w:rsidRPr="00375B50">
              <w:rPr>
                <w:rFonts w:ascii="宋体" w:hAnsi="宋体"/>
                <w:kern w:val="0"/>
                <w:szCs w:val="21"/>
              </w:rPr>
              <w:t>/</w:t>
            </w:r>
            <w:r w:rsidRPr="00375B50">
              <w:rPr>
                <w:rFonts w:ascii="宋体" w:hAnsi="宋体" w:hint="eastAsia"/>
                <w:kern w:val="0"/>
                <w:szCs w:val="21"/>
              </w:rPr>
              <w:t>工程设计报告</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详细设计</w:t>
            </w:r>
            <w:r w:rsidRPr="00375B50">
              <w:rPr>
                <w:rFonts w:ascii="宋体" w:hAnsi="宋体"/>
                <w:kern w:val="0"/>
                <w:szCs w:val="21"/>
              </w:rPr>
              <w:t>/</w:t>
            </w:r>
            <w:r w:rsidRPr="00375B50">
              <w:rPr>
                <w:rFonts w:ascii="宋体" w:hAnsi="宋体" w:hint="eastAsia"/>
                <w:kern w:val="0"/>
                <w:szCs w:val="21"/>
              </w:rPr>
              <w:t>工程设计图纸</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零部件明细表</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关键、重要件特性分析报告</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安装调试大纲</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验收大纲</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制造技术条件报告</w:t>
            </w:r>
          </w:p>
        </w:tc>
      </w:tr>
      <w:tr w:rsidR="009029DD" w:rsidRPr="00375B50" w:rsidTr="00BF5BC4">
        <w:trPr>
          <w:trHeight w:val="70"/>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经济性分析报告</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BF5BC4">
            <w:pPr>
              <w:adjustRightInd w:val="0"/>
              <w:snapToGrid w:val="0"/>
              <w:spacing w:line="360" w:lineRule="auto"/>
              <w:jc w:val="center"/>
              <w:rPr>
                <w:rFonts w:ascii="宋体" w:hAnsi="宋体"/>
                <w:b/>
                <w:kern w:val="0"/>
                <w:szCs w:val="21"/>
              </w:rPr>
            </w:pPr>
            <w:r>
              <w:rPr>
                <w:rFonts w:ascii="宋体" w:hAnsi="宋体" w:hint="eastAsia"/>
                <w:b/>
                <w:kern w:val="0"/>
                <w:szCs w:val="21"/>
              </w:rPr>
              <w:t>三</w:t>
            </w:r>
          </w:p>
        </w:tc>
        <w:tc>
          <w:tcPr>
            <w:tcW w:w="4285" w:type="pct"/>
            <w:vAlign w:val="center"/>
          </w:tcPr>
          <w:p w:rsidR="009029DD" w:rsidRPr="00375B50" w:rsidRDefault="009029DD" w:rsidP="00BF5BC4">
            <w:pPr>
              <w:adjustRightInd w:val="0"/>
              <w:snapToGrid w:val="0"/>
              <w:spacing w:line="360" w:lineRule="auto"/>
              <w:rPr>
                <w:rFonts w:ascii="宋体" w:hAnsi="宋体"/>
                <w:b/>
                <w:kern w:val="0"/>
                <w:szCs w:val="21"/>
              </w:rPr>
            </w:pPr>
            <w:r w:rsidRPr="00375B50">
              <w:rPr>
                <w:rFonts w:ascii="宋体" w:hAnsi="宋体" w:hint="eastAsia"/>
                <w:b/>
                <w:kern w:val="0"/>
                <w:szCs w:val="21"/>
              </w:rPr>
              <w:t>研制生产过程中</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加工制造过程中的各阶段总结、阶段测试报告、变更记录、说明和图纸等过程记录文件即《中间过程控制记录》</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BF5BC4">
            <w:pPr>
              <w:adjustRightInd w:val="0"/>
              <w:snapToGrid w:val="0"/>
              <w:spacing w:line="360" w:lineRule="auto"/>
              <w:jc w:val="center"/>
              <w:rPr>
                <w:rFonts w:ascii="宋体" w:hAnsi="宋体"/>
                <w:b/>
                <w:kern w:val="0"/>
                <w:szCs w:val="21"/>
              </w:rPr>
            </w:pPr>
            <w:r>
              <w:rPr>
                <w:rFonts w:ascii="宋体" w:hAnsi="宋体" w:hint="eastAsia"/>
                <w:b/>
                <w:kern w:val="0"/>
                <w:szCs w:val="21"/>
              </w:rPr>
              <w:t>四</w:t>
            </w:r>
          </w:p>
        </w:tc>
        <w:tc>
          <w:tcPr>
            <w:tcW w:w="4285" w:type="pct"/>
            <w:vAlign w:val="center"/>
          </w:tcPr>
          <w:p w:rsidR="009029DD" w:rsidRPr="00375B50" w:rsidRDefault="009029DD" w:rsidP="00BF5BC4">
            <w:pPr>
              <w:adjustRightInd w:val="0"/>
              <w:snapToGrid w:val="0"/>
              <w:spacing w:line="360" w:lineRule="auto"/>
              <w:rPr>
                <w:rFonts w:ascii="宋体" w:hAnsi="宋体"/>
                <w:b/>
                <w:kern w:val="0"/>
                <w:szCs w:val="21"/>
              </w:rPr>
            </w:pPr>
            <w:r w:rsidRPr="00375B50">
              <w:rPr>
                <w:rFonts w:ascii="宋体" w:hAnsi="宋体" w:hint="eastAsia"/>
                <w:b/>
                <w:kern w:val="0"/>
                <w:szCs w:val="21"/>
              </w:rPr>
              <w:t>现场联调前</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现场安装及调试实施方案</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BF5BC4">
            <w:pPr>
              <w:adjustRightInd w:val="0"/>
              <w:snapToGrid w:val="0"/>
              <w:spacing w:line="360" w:lineRule="auto"/>
              <w:jc w:val="center"/>
              <w:rPr>
                <w:rFonts w:ascii="宋体" w:hAnsi="宋体"/>
                <w:b/>
                <w:kern w:val="0"/>
                <w:szCs w:val="21"/>
              </w:rPr>
            </w:pPr>
            <w:r>
              <w:rPr>
                <w:rFonts w:ascii="宋体" w:hAnsi="宋体" w:hint="eastAsia"/>
                <w:b/>
                <w:kern w:val="0"/>
                <w:szCs w:val="21"/>
              </w:rPr>
              <w:t>五</w:t>
            </w:r>
          </w:p>
        </w:tc>
        <w:tc>
          <w:tcPr>
            <w:tcW w:w="4285" w:type="pct"/>
            <w:vAlign w:val="center"/>
          </w:tcPr>
          <w:p w:rsidR="009029DD" w:rsidRPr="00375B50" w:rsidRDefault="009029DD" w:rsidP="00BF5BC4">
            <w:pPr>
              <w:adjustRightInd w:val="0"/>
              <w:snapToGrid w:val="0"/>
              <w:spacing w:line="360" w:lineRule="auto"/>
              <w:rPr>
                <w:rFonts w:ascii="宋体" w:hAnsi="宋体"/>
                <w:b/>
                <w:kern w:val="0"/>
                <w:szCs w:val="21"/>
              </w:rPr>
            </w:pPr>
            <w:r w:rsidRPr="00375B50">
              <w:rPr>
                <w:rFonts w:ascii="宋体" w:hAnsi="宋体" w:hint="eastAsia"/>
                <w:b/>
                <w:kern w:val="0"/>
                <w:szCs w:val="21"/>
              </w:rPr>
              <w:t>设备验收前</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项目总结报告</w:t>
            </w:r>
          </w:p>
        </w:tc>
      </w:tr>
      <w:tr w:rsidR="009029DD" w:rsidRPr="00375B50" w:rsidTr="00BF5BC4">
        <w:trPr>
          <w:trHeight w:val="285"/>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工艺文件、规范及目录清单</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产品出厂检测报告、合格证明文件资料</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设备使用说明书</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设备维护手册</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保养记录</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全套竣工图纸（三维图和二维工程图纸）</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软件用户手册（如有软件）</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控制软件可执行程序、源代码与支撑软件（如有软件）</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软件工程化需要的文档</w:t>
            </w:r>
            <w:r>
              <w:rPr>
                <w:rFonts w:ascii="宋体" w:hAnsi="宋体" w:hint="eastAsia"/>
                <w:color w:val="000000"/>
              </w:rPr>
              <w:t>（如有软件工程化需要）</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产品交付清单（含文件清单）</w:t>
            </w:r>
          </w:p>
        </w:tc>
      </w:tr>
      <w:tr w:rsidR="009029DD" w:rsidRPr="00375B50" w:rsidTr="00BF5BC4">
        <w:trPr>
          <w:jc w:val="center"/>
        </w:trPr>
        <w:tc>
          <w:tcPr>
            <w:tcW w:w="715" w:type="pct"/>
            <w:tcBorders>
              <w:left w:val="single" w:sz="12"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电气元器件明细表</w:t>
            </w:r>
          </w:p>
        </w:tc>
      </w:tr>
      <w:tr w:rsidR="009029DD" w:rsidRPr="00375B50" w:rsidTr="00BF5BC4">
        <w:trPr>
          <w:trHeight w:val="70"/>
          <w:jc w:val="center"/>
        </w:trPr>
        <w:tc>
          <w:tcPr>
            <w:tcW w:w="715" w:type="pct"/>
            <w:tcBorders>
              <w:left w:val="single" w:sz="12" w:space="0" w:color="auto"/>
              <w:bottom w:val="single" w:sz="8" w:space="0" w:color="auto"/>
            </w:tcBorders>
            <w:vAlign w:val="center"/>
          </w:tcPr>
          <w:p w:rsidR="009029DD" w:rsidRPr="00375B50" w:rsidRDefault="009029DD" w:rsidP="009029DD">
            <w:pPr>
              <w:numPr>
                <w:ilvl w:val="0"/>
                <w:numId w:val="2"/>
              </w:numPr>
              <w:tabs>
                <w:tab w:val="clear" w:pos="0"/>
              </w:tabs>
              <w:adjustRightInd w:val="0"/>
              <w:snapToGrid w:val="0"/>
              <w:spacing w:line="360" w:lineRule="auto"/>
              <w:jc w:val="center"/>
              <w:rPr>
                <w:rFonts w:ascii="宋体" w:hAnsi="宋体"/>
                <w:kern w:val="0"/>
                <w:szCs w:val="21"/>
              </w:rPr>
            </w:pPr>
          </w:p>
        </w:tc>
        <w:tc>
          <w:tcPr>
            <w:tcW w:w="4285" w:type="pct"/>
            <w:tcBorders>
              <w:bottom w:val="single" w:sz="8" w:space="0" w:color="auto"/>
            </w:tcBorders>
            <w:vAlign w:val="center"/>
          </w:tcPr>
          <w:p w:rsidR="009029DD" w:rsidRPr="00375B50" w:rsidRDefault="009029DD" w:rsidP="00BF5BC4">
            <w:pPr>
              <w:adjustRightInd w:val="0"/>
              <w:snapToGrid w:val="0"/>
              <w:spacing w:line="360" w:lineRule="auto"/>
              <w:rPr>
                <w:rFonts w:ascii="宋体" w:hAnsi="宋体"/>
                <w:kern w:val="0"/>
                <w:szCs w:val="21"/>
              </w:rPr>
            </w:pPr>
            <w:r w:rsidRPr="00375B50">
              <w:rPr>
                <w:rFonts w:ascii="宋体" w:hAnsi="宋体" w:hint="eastAsia"/>
                <w:kern w:val="0"/>
                <w:szCs w:val="21"/>
              </w:rPr>
              <w:t>电气接线图</w:t>
            </w:r>
          </w:p>
        </w:tc>
      </w:tr>
    </w:tbl>
    <w:p w:rsidR="009029DD" w:rsidRPr="00375B50" w:rsidRDefault="009029DD" w:rsidP="009029DD">
      <w:pPr>
        <w:pStyle w:val="ad"/>
        <w:numPr>
          <w:ilvl w:val="0"/>
          <w:numId w:val="1"/>
        </w:numPr>
        <w:adjustRightInd w:val="0"/>
        <w:snapToGrid w:val="0"/>
        <w:spacing w:line="440" w:lineRule="exact"/>
        <w:ind w:firstLineChars="0"/>
        <w:rPr>
          <w:rFonts w:ascii="宋体" w:hAnsi="宋体" w:cs="宋体"/>
        </w:rPr>
      </w:pPr>
      <w:r w:rsidRPr="00375B50">
        <w:rPr>
          <w:rFonts w:ascii="宋体" w:hAnsi="宋体" w:cs="宋体" w:hint="eastAsia"/>
        </w:rPr>
        <w:t>任务书</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rPr>
        <w:t>3.1</w:t>
      </w:r>
      <w:r w:rsidRPr="00375B50">
        <w:rPr>
          <w:rFonts w:ascii="宋体" w:hAnsi="宋体" w:cs="宋体" w:hint="eastAsia"/>
        </w:rPr>
        <w:t>设备的技术参数、指标、设计要求、材料要求等</w:t>
      </w:r>
    </w:p>
    <w:p w:rsidR="009029DD" w:rsidRPr="00375B50" w:rsidRDefault="009029DD" w:rsidP="009029DD">
      <w:pPr>
        <w:adjustRightInd w:val="0"/>
        <w:snapToGrid w:val="0"/>
        <w:spacing w:line="440" w:lineRule="exact"/>
        <w:ind w:firstLineChars="200" w:firstLine="420"/>
        <w:rPr>
          <w:rFonts w:ascii="宋体" w:hAnsi="宋体"/>
        </w:rPr>
      </w:pPr>
      <w:r w:rsidRPr="00375B50">
        <w:rPr>
          <w:rFonts w:ascii="宋体" w:hAnsi="宋体" w:hint="eastAsia"/>
        </w:rPr>
        <w:t>偏振干涉仪作为</w:t>
      </w:r>
      <w:r w:rsidRPr="00375B50">
        <w:rPr>
          <w:rFonts w:ascii="宋体" w:hAnsi="宋体"/>
        </w:rPr>
        <w:t>一套独立的设备，可放置于真空罐体两侧</w:t>
      </w:r>
      <w:r w:rsidRPr="00375B50">
        <w:rPr>
          <w:rFonts w:ascii="宋体" w:hAnsi="宋体" w:hint="eastAsia"/>
        </w:rPr>
        <w:t>，</w:t>
      </w:r>
      <w:r w:rsidRPr="00375B50">
        <w:rPr>
          <w:rFonts w:ascii="宋体" w:hAnsi="宋体"/>
        </w:rPr>
        <w:t>根据需要</w:t>
      </w:r>
      <w:r w:rsidRPr="00375B50">
        <w:rPr>
          <w:rFonts w:ascii="宋体" w:hAnsi="宋体" w:hint="eastAsia"/>
        </w:rPr>
        <w:t>布置</w:t>
      </w:r>
      <w:r w:rsidRPr="00375B50">
        <w:rPr>
          <w:rFonts w:ascii="宋体" w:hAnsi="宋体"/>
        </w:rPr>
        <w:t>在需要测量的</w:t>
      </w:r>
      <w:r w:rsidRPr="00375B50">
        <w:rPr>
          <w:rFonts w:ascii="宋体" w:hAnsi="宋体" w:hint="eastAsia"/>
        </w:rPr>
        <w:t>位置</w:t>
      </w:r>
      <w:r>
        <w:rPr>
          <w:rFonts w:ascii="宋体" w:hAnsi="宋体" w:hint="eastAsia"/>
        </w:rPr>
        <w:t>，</w:t>
      </w:r>
      <w:r w:rsidRPr="00375B50">
        <w:rPr>
          <w:rFonts w:ascii="宋体" w:hAnsi="宋体" w:hint="eastAsia"/>
        </w:rPr>
        <w:t>实现</w:t>
      </w:r>
      <w:r w:rsidRPr="00375B50">
        <w:rPr>
          <w:rFonts w:ascii="宋体" w:hAnsi="宋体"/>
        </w:rPr>
        <w:t>对</w:t>
      </w:r>
      <w:r w:rsidRPr="00375B50">
        <w:rPr>
          <w:rFonts w:ascii="宋体" w:hAnsi="宋体" w:hint="eastAsia"/>
        </w:rPr>
        <w:t>中平面</w:t>
      </w:r>
      <w:r w:rsidRPr="00375B50">
        <w:rPr>
          <w:rFonts w:ascii="宋体" w:hAnsi="宋体"/>
        </w:rPr>
        <w:t>等离子体的</w:t>
      </w:r>
      <w:r w:rsidRPr="00375B50">
        <w:rPr>
          <w:rFonts w:ascii="宋体" w:hAnsi="宋体" w:hint="eastAsia"/>
        </w:rPr>
        <w:t>轴向</w:t>
      </w:r>
      <w:r w:rsidRPr="00375B50">
        <w:rPr>
          <w:rFonts w:ascii="宋体" w:hAnsi="宋体"/>
        </w:rPr>
        <w:t>测量。</w:t>
      </w:r>
    </w:p>
    <w:p w:rsidR="009029DD" w:rsidRPr="00375B50" w:rsidRDefault="009029DD" w:rsidP="009029DD">
      <w:pPr>
        <w:adjustRightInd w:val="0"/>
        <w:snapToGrid w:val="0"/>
        <w:spacing w:line="440" w:lineRule="exact"/>
        <w:ind w:firstLineChars="200" w:firstLine="420"/>
        <w:rPr>
          <w:rFonts w:ascii="宋体" w:hAnsi="宋体"/>
          <w:kern w:val="0"/>
        </w:rPr>
      </w:pPr>
      <w:r w:rsidRPr="00375B50">
        <w:rPr>
          <w:rFonts w:ascii="宋体" w:hAnsi="宋体" w:hint="eastAsia"/>
          <w:kern w:val="0"/>
        </w:rPr>
        <w:t>偏振干涉仪的主要参数及验收指标如</w:t>
      </w:r>
      <w:r w:rsidRPr="00375B50">
        <w:rPr>
          <w:rFonts w:ascii="宋体" w:hAnsi="宋体"/>
          <w:kern w:val="0"/>
        </w:rPr>
        <w:t>表</w:t>
      </w:r>
      <w:r w:rsidRPr="00375B50">
        <w:rPr>
          <w:rFonts w:ascii="宋体" w:hAnsi="宋体" w:hint="eastAsia"/>
          <w:kern w:val="0"/>
        </w:rPr>
        <w:t>3.1-1。</w:t>
      </w:r>
    </w:p>
    <w:p w:rsidR="009029DD" w:rsidRPr="00375B50" w:rsidRDefault="009029DD" w:rsidP="009029DD">
      <w:pPr>
        <w:adjustRightInd w:val="0"/>
        <w:snapToGrid w:val="0"/>
        <w:spacing w:line="440" w:lineRule="exact"/>
        <w:ind w:left="422"/>
        <w:jc w:val="center"/>
        <w:rPr>
          <w:rFonts w:ascii="宋体" w:hAnsi="宋体"/>
          <w:kern w:val="0"/>
        </w:rPr>
      </w:pPr>
      <w:r w:rsidRPr="00375B50">
        <w:rPr>
          <w:rFonts w:ascii="宋体" w:hAnsi="宋体" w:hint="eastAsia"/>
          <w:kern w:val="0"/>
        </w:rPr>
        <w:t>表3.1-1 偏振干涉</w:t>
      </w:r>
      <w:r w:rsidRPr="00375B50">
        <w:rPr>
          <w:rFonts w:ascii="宋体" w:hAnsi="宋体"/>
          <w:kern w:val="0"/>
        </w:rPr>
        <w:t>仪</w:t>
      </w:r>
      <w:r w:rsidRPr="00375B50">
        <w:rPr>
          <w:rFonts w:ascii="宋体" w:hAnsi="宋体" w:hint="eastAsia"/>
          <w:kern w:val="0"/>
        </w:rPr>
        <w:t>主要参数及验收指标</w:t>
      </w:r>
    </w:p>
    <w:tbl>
      <w:tblPr>
        <w:tblStyle w:val="ae"/>
        <w:tblW w:w="0" w:type="auto"/>
        <w:jc w:val="center"/>
        <w:tblLook w:val="04A0"/>
      </w:tblPr>
      <w:tblGrid>
        <w:gridCol w:w="2476"/>
        <w:gridCol w:w="2469"/>
        <w:gridCol w:w="2631"/>
      </w:tblGrid>
      <w:tr w:rsidR="009029DD" w:rsidRPr="00375B50" w:rsidTr="00BF5BC4">
        <w:trPr>
          <w:jc w:val="center"/>
        </w:trPr>
        <w:tc>
          <w:tcPr>
            <w:tcW w:w="2476"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参数</w:t>
            </w:r>
          </w:p>
        </w:tc>
        <w:tc>
          <w:tcPr>
            <w:tcW w:w="2469"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设计指标</w:t>
            </w:r>
          </w:p>
        </w:tc>
        <w:tc>
          <w:tcPr>
            <w:tcW w:w="2631"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备注</w:t>
            </w:r>
          </w:p>
        </w:tc>
      </w:tr>
      <w:tr w:rsidR="009029DD" w:rsidRPr="00375B50" w:rsidTr="00BF5BC4">
        <w:trPr>
          <w:jc w:val="center"/>
        </w:trPr>
        <w:tc>
          <w:tcPr>
            <w:tcW w:w="2476"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探测束频率</w:t>
            </w:r>
          </w:p>
        </w:tc>
        <w:tc>
          <w:tcPr>
            <w:tcW w:w="2469"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hint="eastAsia"/>
                <w:szCs w:val="21"/>
              </w:rPr>
              <w:t>~</w:t>
            </w:r>
            <w:r w:rsidRPr="00375B50">
              <w:rPr>
                <w:rFonts w:ascii="宋体" w:hAnsi="宋体"/>
                <w:szCs w:val="21"/>
              </w:rPr>
              <w:t>320GHz</w:t>
            </w:r>
          </w:p>
        </w:tc>
        <w:tc>
          <w:tcPr>
            <w:tcW w:w="2631"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对应截止密度9×10</w:t>
            </w:r>
            <w:r w:rsidRPr="00375B50">
              <w:rPr>
                <w:rFonts w:ascii="宋体" w:hAnsi="宋体"/>
                <w:szCs w:val="21"/>
                <w:vertAlign w:val="superscript"/>
              </w:rPr>
              <w:t>14</w:t>
            </w:r>
            <w:r w:rsidRPr="00375B50">
              <w:rPr>
                <w:rFonts w:ascii="宋体" w:hAnsi="宋体"/>
                <w:szCs w:val="21"/>
              </w:rPr>
              <w:t>cm</w:t>
            </w:r>
            <w:r w:rsidRPr="00375B50">
              <w:rPr>
                <w:rFonts w:ascii="宋体" w:hAnsi="宋体"/>
                <w:szCs w:val="21"/>
                <w:vertAlign w:val="superscript"/>
              </w:rPr>
              <w:t>-3</w:t>
            </w:r>
          </w:p>
        </w:tc>
      </w:tr>
      <w:tr w:rsidR="009029DD" w:rsidRPr="00375B50" w:rsidTr="00BF5BC4">
        <w:trPr>
          <w:jc w:val="center"/>
        </w:trPr>
        <w:tc>
          <w:tcPr>
            <w:tcW w:w="2476"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有效通道数</w:t>
            </w:r>
          </w:p>
        </w:tc>
        <w:tc>
          <w:tcPr>
            <w:tcW w:w="2469"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1道</w:t>
            </w:r>
          </w:p>
        </w:tc>
        <w:tc>
          <w:tcPr>
            <w:tcW w:w="2631"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可扩展</w:t>
            </w:r>
          </w:p>
        </w:tc>
      </w:tr>
      <w:tr w:rsidR="009029DD" w:rsidRPr="00375B50" w:rsidTr="00BF5BC4">
        <w:trPr>
          <w:jc w:val="center"/>
        </w:trPr>
        <w:tc>
          <w:tcPr>
            <w:tcW w:w="2476" w:type="dxa"/>
          </w:tcPr>
          <w:p w:rsidR="009029DD" w:rsidRPr="00375B50" w:rsidRDefault="009029DD" w:rsidP="00BF5BC4">
            <w:pPr>
              <w:adjustRightInd w:val="0"/>
              <w:snapToGrid w:val="0"/>
              <w:spacing w:line="440" w:lineRule="exact"/>
              <w:jc w:val="center"/>
              <w:rPr>
                <w:rFonts w:ascii="宋体" w:hAnsi="宋体"/>
                <w:szCs w:val="21"/>
              </w:rPr>
            </w:pPr>
            <w:r>
              <w:rPr>
                <w:rFonts w:ascii="宋体" w:hAnsi="宋体" w:hint="eastAsia"/>
                <w:szCs w:val="21"/>
              </w:rPr>
              <w:t>#</w:t>
            </w:r>
            <w:r w:rsidRPr="00375B50">
              <w:rPr>
                <w:rFonts w:ascii="宋体" w:hAnsi="宋体"/>
                <w:szCs w:val="21"/>
              </w:rPr>
              <w:t>空间分辨率</w:t>
            </w:r>
          </w:p>
        </w:tc>
        <w:tc>
          <w:tcPr>
            <w:tcW w:w="2469"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hint="eastAsia"/>
                <w:szCs w:val="21"/>
              </w:rPr>
              <w:t>不低于</w:t>
            </w:r>
            <w:r w:rsidRPr="00375B50">
              <w:rPr>
                <w:rFonts w:ascii="宋体" w:hAnsi="宋体"/>
                <w:szCs w:val="21"/>
              </w:rPr>
              <w:t>4cm</w:t>
            </w:r>
          </w:p>
        </w:tc>
        <w:tc>
          <w:tcPr>
            <w:tcW w:w="2631"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最小道间距</w:t>
            </w:r>
          </w:p>
        </w:tc>
      </w:tr>
      <w:tr w:rsidR="009029DD" w:rsidRPr="00375B50" w:rsidTr="00BF5BC4">
        <w:trPr>
          <w:jc w:val="center"/>
        </w:trPr>
        <w:tc>
          <w:tcPr>
            <w:tcW w:w="2476" w:type="dxa"/>
          </w:tcPr>
          <w:p w:rsidR="009029DD" w:rsidRPr="00375B50" w:rsidRDefault="009029DD" w:rsidP="00BF5BC4">
            <w:pPr>
              <w:adjustRightInd w:val="0"/>
              <w:snapToGrid w:val="0"/>
              <w:spacing w:line="440" w:lineRule="exact"/>
              <w:jc w:val="center"/>
              <w:rPr>
                <w:rFonts w:ascii="宋体" w:hAnsi="宋体"/>
                <w:szCs w:val="21"/>
              </w:rPr>
            </w:pPr>
            <w:r>
              <w:rPr>
                <w:rFonts w:ascii="宋体" w:hAnsi="宋体" w:hint="eastAsia"/>
                <w:szCs w:val="21"/>
              </w:rPr>
              <w:t>*</w:t>
            </w:r>
            <w:r w:rsidRPr="00375B50">
              <w:rPr>
                <w:rFonts w:ascii="宋体" w:hAnsi="宋体"/>
                <w:szCs w:val="21"/>
              </w:rPr>
              <w:t>典型时间分辨率</w:t>
            </w:r>
          </w:p>
        </w:tc>
        <w:tc>
          <w:tcPr>
            <w:tcW w:w="2469" w:type="dxa"/>
          </w:tcPr>
          <w:p w:rsidR="009029DD" w:rsidRPr="00375B50" w:rsidRDefault="009029DD" w:rsidP="00BF5BC4">
            <w:pPr>
              <w:adjustRightInd w:val="0"/>
              <w:snapToGrid w:val="0"/>
              <w:spacing w:line="440" w:lineRule="exact"/>
              <w:jc w:val="center"/>
              <w:rPr>
                <w:rFonts w:ascii="宋体" w:hAnsi="宋体"/>
                <w:szCs w:val="21"/>
              </w:rPr>
            </w:pPr>
            <w:bookmarkStart w:id="16" w:name="OLE_LINK6"/>
            <w:bookmarkStart w:id="17" w:name="OLE_LINK7"/>
            <w:r w:rsidRPr="00375B50">
              <w:rPr>
                <w:rFonts w:ascii="宋体" w:hAnsi="宋体" w:hint="eastAsia"/>
                <w:szCs w:val="21"/>
              </w:rPr>
              <w:t>不低于</w:t>
            </w:r>
            <w:bookmarkEnd w:id="16"/>
            <w:bookmarkEnd w:id="17"/>
            <w:r w:rsidRPr="00375B50">
              <w:rPr>
                <w:rFonts w:ascii="宋体" w:hAnsi="宋体"/>
                <w:szCs w:val="21"/>
              </w:rPr>
              <w:t>1μs</w:t>
            </w:r>
          </w:p>
        </w:tc>
        <w:tc>
          <w:tcPr>
            <w:tcW w:w="2631"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可由频差调节</w:t>
            </w:r>
          </w:p>
        </w:tc>
      </w:tr>
      <w:tr w:rsidR="009029DD" w:rsidRPr="00375B50" w:rsidTr="00BF5BC4">
        <w:trPr>
          <w:jc w:val="center"/>
        </w:trPr>
        <w:tc>
          <w:tcPr>
            <w:tcW w:w="2476" w:type="dxa"/>
          </w:tcPr>
          <w:p w:rsidR="009029DD" w:rsidRPr="00375B50" w:rsidRDefault="009029DD" w:rsidP="00BF5BC4">
            <w:pPr>
              <w:adjustRightInd w:val="0"/>
              <w:snapToGrid w:val="0"/>
              <w:spacing w:line="440" w:lineRule="exact"/>
              <w:jc w:val="center"/>
              <w:rPr>
                <w:rFonts w:ascii="宋体" w:hAnsi="宋体"/>
                <w:szCs w:val="21"/>
              </w:rPr>
            </w:pPr>
            <w:r>
              <w:rPr>
                <w:rFonts w:ascii="宋体" w:hAnsi="宋体" w:hint="eastAsia"/>
                <w:szCs w:val="21"/>
              </w:rPr>
              <w:t>*</w:t>
            </w:r>
            <w:r w:rsidRPr="00375B50">
              <w:rPr>
                <w:rFonts w:ascii="宋体" w:hAnsi="宋体"/>
                <w:szCs w:val="21"/>
              </w:rPr>
              <w:t>密度测量范围</w:t>
            </w:r>
          </w:p>
        </w:tc>
        <w:tc>
          <w:tcPr>
            <w:tcW w:w="2469" w:type="dxa"/>
          </w:tcPr>
          <w:p w:rsidR="009029DD" w:rsidRPr="00375B50" w:rsidRDefault="009029DD" w:rsidP="00BF5BC4">
            <w:pPr>
              <w:adjustRightInd w:val="0"/>
              <w:snapToGrid w:val="0"/>
              <w:spacing w:line="440" w:lineRule="exact"/>
              <w:jc w:val="center"/>
              <w:rPr>
                <w:rFonts w:ascii="宋体" w:hAnsi="宋体"/>
                <w:szCs w:val="21"/>
              </w:rPr>
            </w:pPr>
            <w:r w:rsidRPr="00375B50">
              <w:rPr>
                <w:rFonts w:ascii="宋体" w:hAnsi="宋体"/>
                <w:szCs w:val="21"/>
              </w:rPr>
              <w:t>10</w:t>
            </w:r>
            <w:r w:rsidRPr="00375B50">
              <w:rPr>
                <w:rFonts w:ascii="宋体" w:hAnsi="宋体"/>
                <w:szCs w:val="21"/>
                <w:vertAlign w:val="superscript"/>
              </w:rPr>
              <w:t>10</w:t>
            </w:r>
            <w:r w:rsidRPr="00375B50">
              <w:rPr>
                <w:rFonts w:ascii="宋体" w:hAnsi="宋体"/>
                <w:szCs w:val="21"/>
              </w:rPr>
              <w:t>-10</w:t>
            </w:r>
            <w:r w:rsidRPr="00375B50">
              <w:rPr>
                <w:rFonts w:ascii="宋体" w:hAnsi="宋体"/>
                <w:szCs w:val="21"/>
                <w:vertAlign w:val="superscript"/>
              </w:rPr>
              <w:t>12</w:t>
            </w:r>
            <w:r w:rsidRPr="00375B50">
              <w:rPr>
                <w:rFonts w:ascii="宋体" w:hAnsi="宋体"/>
                <w:szCs w:val="21"/>
              </w:rPr>
              <w:t>cm</w:t>
            </w:r>
            <w:r w:rsidRPr="00375B50">
              <w:rPr>
                <w:rFonts w:ascii="宋体" w:hAnsi="宋体"/>
                <w:szCs w:val="21"/>
                <w:vertAlign w:val="superscript"/>
              </w:rPr>
              <w:t>-3</w:t>
            </w:r>
          </w:p>
        </w:tc>
        <w:tc>
          <w:tcPr>
            <w:tcW w:w="2631" w:type="dxa"/>
          </w:tcPr>
          <w:p w:rsidR="009029DD" w:rsidRPr="00375B50" w:rsidRDefault="009029DD" w:rsidP="00BF5BC4">
            <w:pPr>
              <w:adjustRightInd w:val="0"/>
              <w:snapToGrid w:val="0"/>
              <w:spacing w:line="440" w:lineRule="exact"/>
              <w:jc w:val="center"/>
              <w:rPr>
                <w:rFonts w:ascii="宋体" w:hAnsi="宋体"/>
                <w:szCs w:val="21"/>
              </w:rPr>
            </w:pPr>
          </w:p>
        </w:tc>
      </w:tr>
    </w:tbl>
    <w:p w:rsidR="009029DD" w:rsidRDefault="009029DD" w:rsidP="009029DD">
      <w:pPr>
        <w:adjustRightInd w:val="0"/>
        <w:snapToGrid w:val="0"/>
        <w:spacing w:line="440" w:lineRule="exact"/>
        <w:ind w:firstLineChars="300" w:firstLine="630"/>
        <w:rPr>
          <w:rFonts w:ascii="宋体" w:hAnsi="宋体" w:cs="宋体"/>
          <w:szCs w:val="21"/>
        </w:rPr>
      </w:pPr>
      <w:r>
        <w:rPr>
          <w:rFonts w:ascii="宋体" w:hAnsi="宋体" w:cs="宋体" w:hint="eastAsia"/>
          <w:szCs w:val="21"/>
        </w:rPr>
        <w:t>*偏振</w:t>
      </w:r>
      <w:r>
        <w:rPr>
          <w:rFonts w:ascii="宋体" w:hAnsi="宋体" w:cs="宋体"/>
          <w:szCs w:val="21"/>
        </w:rPr>
        <w:t>干涉仪</w:t>
      </w:r>
      <w:r w:rsidRPr="003025C3">
        <w:rPr>
          <w:rFonts w:ascii="宋体" w:hAnsi="宋体" w:cs="宋体" w:hint="eastAsia"/>
          <w:szCs w:val="21"/>
        </w:rPr>
        <w:t>需预留与空间等离子体环境模拟与研究系统的数据采集与控制子系统的接口（网络接口/串行通信接口），满足数据采集与控制子系统的通信协议要求，并能响应数据采集与控制子系统的控制</w:t>
      </w:r>
      <w:r>
        <w:rPr>
          <w:rFonts w:ascii="宋体" w:hAnsi="宋体" w:cs="宋体" w:hint="eastAsia"/>
          <w:szCs w:val="21"/>
        </w:rPr>
        <w:t>。</w:t>
      </w:r>
    </w:p>
    <w:p w:rsidR="009029DD" w:rsidRPr="00375B50" w:rsidRDefault="009029DD" w:rsidP="009029DD">
      <w:pPr>
        <w:adjustRightInd w:val="0"/>
        <w:snapToGrid w:val="0"/>
        <w:spacing w:line="440" w:lineRule="exact"/>
        <w:ind w:firstLineChars="300" w:firstLine="630"/>
        <w:rPr>
          <w:rFonts w:ascii="宋体" w:hAnsi="宋体" w:cs="宋体"/>
        </w:rPr>
      </w:pPr>
      <w:r w:rsidRPr="00375B50">
        <w:rPr>
          <w:rFonts w:ascii="宋体" w:hAnsi="宋体" w:hint="eastAsia"/>
          <w:kern w:val="0"/>
        </w:rPr>
        <w:t>偏振干涉仪系统主要</w:t>
      </w:r>
      <w:r w:rsidRPr="00375B50">
        <w:rPr>
          <w:rFonts w:ascii="宋体" w:hAnsi="宋体"/>
          <w:kern w:val="0"/>
        </w:rPr>
        <w:t>包括偏振</w:t>
      </w:r>
      <w:r w:rsidRPr="00375B50">
        <w:rPr>
          <w:rFonts w:ascii="宋体" w:hAnsi="宋体" w:hint="eastAsia"/>
          <w:kern w:val="0"/>
        </w:rPr>
        <w:t>干涉仪固体源</w:t>
      </w:r>
      <w:r w:rsidRPr="00375B50">
        <w:rPr>
          <w:rFonts w:ascii="宋体" w:hAnsi="宋体"/>
          <w:kern w:val="0"/>
        </w:rPr>
        <w:t>和探测器</w:t>
      </w:r>
      <w:r>
        <w:rPr>
          <w:rFonts w:ascii="宋体" w:hAnsi="宋体" w:hint="eastAsia"/>
          <w:kern w:val="0"/>
        </w:rPr>
        <w:t>，以及</w:t>
      </w:r>
      <w:r w:rsidRPr="00375B50">
        <w:rPr>
          <w:rFonts w:ascii="宋体" w:hAnsi="宋体"/>
          <w:kern w:val="0"/>
        </w:rPr>
        <w:t>偏振干涉仪</w:t>
      </w:r>
      <w:r w:rsidRPr="00375B50">
        <w:rPr>
          <w:rFonts w:ascii="宋体" w:hAnsi="宋体" w:hint="eastAsia"/>
          <w:kern w:val="0"/>
        </w:rPr>
        <w:t>其他</w:t>
      </w:r>
      <w:r w:rsidRPr="00375B50">
        <w:rPr>
          <w:rFonts w:ascii="宋体" w:hAnsi="宋体"/>
          <w:kern w:val="0"/>
        </w:rPr>
        <w:t>部件</w:t>
      </w:r>
      <w:r w:rsidRPr="00375B50">
        <w:rPr>
          <w:rFonts w:ascii="宋体" w:hAnsi="宋体" w:hint="eastAsia"/>
          <w:kern w:val="0"/>
        </w:rPr>
        <w:t>，</w:t>
      </w:r>
      <w:r w:rsidRPr="00375B50">
        <w:rPr>
          <w:rFonts w:ascii="宋体" w:hAnsi="宋体" w:cs="宋体" w:hint="eastAsia"/>
        </w:rPr>
        <w:t>其详细技术要求分别为</w:t>
      </w:r>
      <w:r w:rsidRPr="00375B50">
        <w:rPr>
          <w:rFonts w:ascii="宋体" w:hAnsi="宋体" w:cs="宋体"/>
        </w:rPr>
        <w:t>：</w:t>
      </w:r>
    </w:p>
    <w:p w:rsidR="009029DD" w:rsidRPr="00375B50" w:rsidRDefault="009029DD" w:rsidP="009029DD">
      <w:pPr>
        <w:pStyle w:val="ad"/>
        <w:numPr>
          <w:ilvl w:val="0"/>
          <w:numId w:val="4"/>
        </w:numPr>
        <w:adjustRightInd w:val="0"/>
        <w:snapToGrid w:val="0"/>
        <w:spacing w:line="440" w:lineRule="exact"/>
        <w:ind w:firstLineChars="0"/>
        <w:rPr>
          <w:rFonts w:ascii="宋体" w:hAnsi="宋体" w:cs="宋体"/>
        </w:rPr>
      </w:pPr>
      <w:r w:rsidRPr="00375B50">
        <w:rPr>
          <w:rFonts w:ascii="宋体" w:hAnsi="宋体" w:cs="宋体" w:hint="eastAsia"/>
        </w:rPr>
        <w:t>定频</w:t>
      </w:r>
      <w:r w:rsidRPr="00375B50">
        <w:rPr>
          <w:rFonts w:ascii="宋体" w:hAnsi="宋体" w:cs="宋体"/>
        </w:rPr>
        <w:t>太</w:t>
      </w:r>
      <w:r w:rsidRPr="00375B50">
        <w:rPr>
          <w:rFonts w:ascii="宋体" w:hAnsi="宋体" w:cs="宋体" w:hint="eastAsia"/>
        </w:rPr>
        <w:t>赫兹</w:t>
      </w:r>
      <w:r w:rsidRPr="00375B50">
        <w:rPr>
          <w:rFonts w:ascii="宋体" w:hAnsi="宋体" w:cs="宋体"/>
        </w:rPr>
        <w:t>固体源</w:t>
      </w:r>
    </w:p>
    <w:p w:rsidR="009029DD" w:rsidRPr="00375B50" w:rsidRDefault="009029DD" w:rsidP="009029DD">
      <w:pPr>
        <w:pStyle w:val="ad"/>
        <w:numPr>
          <w:ilvl w:val="0"/>
          <w:numId w:val="5"/>
        </w:numPr>
        <w:adjustRightInd w:val="0"/>
        <w:snapToGrid w:val="0"/>
        <w:spacing w:line="440" w:lineRule="exact"/>
        <w:ind w:firstLineChars="0"/>
        <w:rPr>
          <w:rFonts w:ascii="宋体" w:hAnsi="宋体" w:cs="宋体"/>
        </w:rPr>
      </w:pPr>
      <w:r>
        <w:rPr>
          <w:rFonts w:ascii="宋体" w:hAnsi="宋体" w:cs="宋体" w:hint="eastAsia"/>
        </w:rPr>
        <w:t>#</w:t>
      </w:r>
      <w:r w:rsidRPr="00375B50">
        <w:rPr>
          <w:rFonts w:ascii="宋体" w:hAnsi="宋体" w:cs="宋体" w:hint="eastAsia"/>
        </w:rPr>
        <w:t>频率：</w:t>
      </w:r>
      <w:r w:rsidRPr="00375B50">
        <w:rPr>
          <w:rFonts w:ascii="宋体" w:hAnsi="宋体"/>
        </w:rPr>
        <w:t>~</w:t>
      </w:r>
      <w:r w:rsidRPr="00375B50">
        <w:rPr>
          <w:rFonts w:ascii="宋体" w:hAnsi="宋体" w:cs="宋体"/>
        </w:rPr>
        <w:t>320GHz</w:t>
      </w:r>
      <w:r w:rsidRPr="00375B50">
        <w:rPr>
          <w:rFonts w:ascii="宋体" w:hAnsi="宋体" w:cs="宋体" w:hint="eastAsia"/>
        </w:rPr>
        <w:t>；</w:t>
      </w:r>
    </w:p>
    <w:p w:rsidR="009029DD" w:rsidRPr="00375B50" w:rsidRDefault="009029DD" w:rsidP="009029DD">
      <w:pPr>
        <w:pStyle w:val="ad"/>
        <w:numPr>
          <w:ilvl w:val="0"/>
          <w:numId w:val="5"/>
        </w:numPr>
        <w:adjustRightInd w:val="0"/>
        <w:snapToGrid w:val="0"/>
        <w:spacing w:line="440" w:lineRule="exact"/>
        <w:ind w:firstLineChars="0"/>
        <w:rPr>
          <w:rFonts w:ascii="宋体" w:hAnsi="宋体" w:cs="宋体"/>
        </w:rPr>
      </w:pPr>
      <w:r>
        <w:rPr>
          <w:rFonts w:ascii="宋体" w:hAnsi="宋体" w:cs="宋体" w:hint="eastAsia"/>
        </w:rPr>
        <w:t>*</w:t>
      </w:r>
      <w:r w:rsidRPr="00375B50">
        <w:rPr>
          <w:rFonts w:ascii="宋体" w:hAnsi="宋体" w:cs="宋体" w:hint="eastAsia"/>
        </w:rPr>
        <w:t>输出功率</w:t>
      </w:r>
      <w:r w:rsidRPr="00375B50">
        <w:rPr>
          <w:rFonts w:ascii="宋体" w:hAnsi="宋体" w:cs="宋体"/>
        </w:rPr>
        <w:t>：</w:t>
      </w:r>
      <w:r w:rsidRPr="00375B50">
        <w:rPr>
          <w:rFonts w:ascii="宋体" w:hAnsi="宋体" w:cs="宋体" w:hint="eastAsia"/>
        </w:rPr>
        <w:t>&gt;30mW；</w:t>
      </w:r>
    </w:p>
    <w:p w:rsidR="009029DD" w:rsidRPr="00375B50" w:rsidRDefault="009029DD" w:rsidP="009029DD">
      <w:pPr>
        <w:pStyle w:val="ad"/>
        <w:numPr>
          <w:ilvl w:val="0"/>
          <w:numId w:val="5"/>
        </w:numPr>
        <w:adjustRightInd w:val="0"/>
        <w:snapToGrid w:val="0"/>
        <w:spacing w:line="440" w:lineRule="exact"/>
        <w:ind w:firstLineChars="0"/>
        <w:rPr>
          <w:rFonts w:ascii="宋体" w:hAnsi="宋体" w:cs="宋体"/>
        </w:rPr>
      </w:pPr>
      <w:r w:rsidRPr="00375B50">
        <w:rPr>
          <w:rFonts w:ascii="宋体" w:hAnsi="宋体" w:cs="宋体" w:hint="eastAsia"/>
        </w:rPr>
        <w:t>可替换</w:t>
      </w:r>
      <w:r w:rsidRPr="00375B50">
        <w:rPr>
          <w:rFonts w:ascii="宋体" w:hAnsi="宋体" w:cs="宋体"/>
        </w:rPr>
        <w:t>WR-3 UG-387/U-M</w:t>
      </w:r>
      <w:r w:rsidRPr="00375B50">
        <w:rPr>
          <w:rFonts w:ascii="宋体" w:hAnsi="宋体" w:cs="宋体" w:hint="eastAsia"/>
        </w:rPr>
        <w:t>棱形</w:t>
      </w:r>
      <w:r w:rsidRPr="00375B50">
        <w:rPr>
          <w:rFonts w:ascii="宋体" w:hAnsi="宋体" w:cs="宋体"/>
        </w:rPr>
        <w:t>喇叭天线</w:t>
      </w:r>
      <w:r w:rsidRPr="00375B50">
        <w:rPr>
          <w:rFonts w:ascii="宋体" w:hAnsi="宋体" w:cs="宋体" w:hint="eastAsia"/>
        </w:rPr>
        <w:t>（25dB增益）；</w:t>
      </w:r>
    </w:p>
    <w:p w:rsidR="009029DD" w:rsidRPr="00375B50" w:rsidRDefault="009029DD" w:rsidP="009029DD">
      <w:pPr>
        <w:pStyle w:val="ad"/>
        <w:numPr>
          <w:ilvl w:val="0"/>
          <w:numId w:val="5"/>
        </w:numPr>
        <w:adjustRightInd w:val="0"/>
        <w:snapToGrid w:val="0"/>
        <w:spacing w:line="440" w:lineRule="exact"/>
        <w:ind w:firstLineChars="0"/>
        <w:rPr>
          <w:rFonts w:ascii="宋体" w:hAnsi="宋体" w:cs="宋体"/>
        </w:rPr>
      </w:pPr>
      <w:r w:rsidRPr="00375B50">
        <w:rPr>
          <w:rFonts w:ascii="宋体" w:hAnsi="宋体" w:cs="宋体" w:hint="eastAsia"/>
        </w:rPr>
        <w:t xml:space="preserve">定频源和调频源的差频漂移 </w:t>
      </w:r>
      <w:r w:rsidRPr="00375B50">
        <w:rPr>
          <w:rFonts w:ascii="宋体" w:hAnsi="宋体" w:cs="宋体"/>
        </w:rPr>
        <w:t>&lt;±</w:t>
      </w:r>
      <w:r w:rsidRPr="00375B50">
        <w:rPr>
          <w:rFonts w:ascii="宋体" w:hAnsi="宋体" w:cs="宋体" w:hint="eastAsia"/>
        </w:rPr>
        <w:t>100～200kHz。</w:t>
      </w:r>
    </w:p>
    <w:p w:rsidR="009029DD" w:rsidRPr="00375B50" w:rsidRDefault="009029DD" w:rsidP="009029DD">
      <w:pPr>
        <w:pStyle w:val="ad"/>
        <w:numPr>
          <w:ilvl w:val="0"/>
          <w:numId w:val="4"/>
        </w:numPr>
        <w:adjustRightInd w:val="0"/>
        <w:snapToGrid w:val="0"/>
        <w:spacing w:line="440" w:lineRule="exact"/>
        <w:ind w:firstLineChars="0"/>
        <w:rPr>
          <w:rFonts w:ascii="宋体" w:hAnsi="宋体" w:cs="宋体"/>
        </w:rPr>
      </w:pPr>
      <w:r w:rsidRPr="00375B50">
        <w:rPr>
          <w:rFonts w:ascii="宋体" w:hAnsi="宋体" w:cs="宋体" w:hint="eastAsia"/>
        </w:rPr>
        <w:t>调频太赫兹固体源</w:t>
      </w:r>
    </w:p>
    <w:p w:rsidR="009029DD" w:rsidRPr="004A15CA" w:rsidRDefault="009029DD" w:rsidP="009029DD">
      <w:pPr>
        <w:pStyle w:val="ad"/>
        <w:numPr>
          <w:ilvl w:val="0"/>
          <w:numId w:val="6"/>
        </w:numPr>
        <w:adjustRightInd w:val="0"/>
        <w:snapToGrid w:val="0"/>
        <w:spacing w:line="440" w:lineRule="exact"/>
        <w:ind w:firstLineChars="0"/>
        <w:rPr>
          <w:rFonts w:ascii="宋体" w:hAnsi="宋体" w:cs="宋体"/>
        </w:rPr>
      </w:pPr>
      <w:r>
        <w:rPr>
          <w:rFonts w:ascii="宋体" w:hAnsi="宋体" w:cs="宋体"/>
        </w:rPr>
        <w:t>#</w:t>
      </w:r>
      <w:r w:rsidRPr="004A15CA">
        <w:rPr>
          <w:rFonts w:ascii="宋体" w:hAnsi="宋体" w:cs="宋体"/>
        </w:rPr>
        <w:t>频率</w:t>
      </w:r>
      <w:r w:rsidRPr="004A15CA">
        <w:rPr>
          <w:rFonts w:ascii="宋体" w:hAnsi="宋体"/>
        </w:rPr>
        <w:t>~</w:t>
      </w:r>
      <w:r w:rsidRPr="004A15CA">
        <w:rPr>
          <w:rFonts w:ascii="宋体" w:hAnsi="宋体" w:cs="宋体" w:hint="eastAsia"/>
        </w:rPr>
        <w:t>320 GHz远红外辐射源 具有384</w:t>
      </w:r>
      <w:r w:rsidRPr="004A15CA">
        <w:rPr>
          <w:rFonts w:ascii="宋体" w:hAnsi="宋体" w:cs="宋体"/>
        </w:rPr>
        <w:t xml:space="preserve"> Hz</w:t>
      </w:r>
      <w:r w:rsidRPr="004A15CA">
        <w:rPr>
          <w:rFonts w:ascii="宋体" w:hAnsi="宋体" w:cs="宋体" w:hint="eastAsia"/>
        </w:rPr>
        <w:t xml:space="preserve"> 步进调节；</w:t>
      </w:r>
    </w:p>
    <w:p w:rsidR="009029DD" w:rsidRPr="00375B50" w:rsidRDefault="009029DD" w:rsidP="009029DD">
      <w:pPr>
        <w:pStyle w:val="ad"/>
        <w:numPr>
          <w:ilvl w:val="0"/>
          <w:numId w:val="6"/>
        </w:numPr>
        <w:adjustRightInd w:val="0"/>
        <w:snapToGrid w:val="0"/>
        <w:spacing w:line="440" w:lineRule="exact"/>
        <w:ind w:firstLineChars="0"/>
        <w:rPr>
          <w:rFonts w:ascii="宋体" w:hAnsi="宋体" w:cs="宋体"/>
        </w:rPr>
      </w:pPr>
      <w:r>
        <w:rPr>
          <w:rFonts w:ascii="宋体" w:hAnsi="宋体" w:cs="宋体" w:hint="eastAsia"/>
        </w:rPr>
        <w:t>*</w:t>
      </w:r>
      <w:r w:rsidRPr="00375B50">
        <w:rPr>
          <w:rFonts w:ascii="宋体" w:hAnsi="宋体" w:cs="宋体" w:hint="eastAsia"/>
        </w:rPr>
        <w:t>输出</w:t>
      </w:r>
      <w:r w:rsidRPr="00375B50">
        <w:rPr>
          <w:rFonts w:ascii="宋体" w:hAnsi="宋体" w:cs="宋体"/>
        </w:rPr>
        <w:t>功率</w:t>
      </w:r>
      <w:r w:rsidRPr="00375B50">
        <w:rPr>
          <w:rFonts w:ascii="宋体" w:hAnsi="宋体" w:cs="宋体" w:hint="eastAsia"/>
        </w:rPr>
        <w:t>：&gt;30 mW；</w:t>
      </w:r>
    </w:p>
    <w:p w:rsidR="009029DD" w:rsidRPr="00375B50" w:rsidRDefault="009029DD" w:rsidP="009029DD">
      <w:pPr>
        <w:pStyle w:val="ad"/>
        <w:numPr>
          <w:ilvl w:val="0"/>
          <w:numId w:val="6"/>
        </w:numPr>
        <w:adjustRightInd w:val="0"/>
        <w:snapToGrid w:val="0"/>
        <w:spacing w:line="440" w:lineRule="exact"/>
        <w:ind w:firstLineChars="0"/>
        <w:rPr>
          <w:rFonts w:ascii="宋体" w:hAnsi="宋体" w:cs="宋体"/>
        </w:rPr>
      </w:pPr>
      <w:r w:rsidRPr="00375B50">
        <w:rPr>
          <w:rFonts w:ascii="宋体" w:hAnsi="宋体" w:cs="宋体" w:hint="eastAsia"/>
        </w:rPr>
        <w:t>可替换</w:t>
      </w:r>
      <w:r w:rsidRPr="00375B50">
        <w:rPr>
          <w:rFonts w:ascii="宋体" w:hAnsi="宋体" w:cs="宋体"/>
        </w:rPr>
        <w:t>WR-3 UG-387/U-M</w:t>
      </w:r>
      <w:r w:rsidRPr="00375B50">
        <w:rPr>
          <w:rFonts w:ascii="宋体" w:hAnsi="宋体" w:cs="宋体" w:hint="eastAsia"/>
        </w:rPr>
        <w:t>棱形</w:t>
      </w:r>
      <w:r w:rsidRPr="00375B50">
        <w:rPr>
          <w:rFonts w:ascii="宋体" w:hAnsi="宋体" w:cs="宋体"/>
        </w:rPr>
        <w:t>喇叭天线</w:t>
      </w:r>
      <w:r w:rsidRPr="00375B50">
        <w:rPr>
          <w:rFonts w:ascii="宋体" w:hAnsi="宋体" w:cs="宋体" w:hint="eastAsia"/>
        </w:rPr>
        <w:t>（25dB增益）。</w:t>
      </w:r>
    </w:p>
    <w:p w:rsidR="009029DD" w:rsidRPr="00375B50" w:rsidRDefault="009029DD" w:rsidP="009029DD">
      <w:pPr>
        <w:pStyle w:val="ad"/>
        <w:numPr>
          <w:ilvl w:val="0"/>
          <w:numId w:val="4"/>
        </w:numPr>
        <w:adjustRightInd w:val="0"/>
        <w:snapToGrid w:val="0"/>
        <w:spacing w:line="440" w:lineRule="exact"/>
        <w:ind w:firstLineChars="0"/>
        <w:rPr>
          <w:rFonts w:ascii="宋体" w:hAnsi="宋体" w:cs="宋体"/>
        </w:rPr>
      </w:pPr>
      <w:r w:rsidRPr="00375B50">
        <w:rPr>
          <w:rFonts w:ascii="宋体" w:hAnsi="宋体" w:cs="宋体"/>
        </w:rPr>
        <w:t>WR-</w:t>
      </w:r>
      <w:r w:rsidRPr="00375B50">
        <w:rPr>
          <w:rFonts w:ascii="宋体" w:hAnsi="宋体" w:cs="宋体" w:hint="eastAsia"/>
        </w:rPr>
        <w:t>2.8基频混频探测系统</w:t>
      </w:r>
    </w:p>
    <w:p w:rsidR="009029DD" w:rsidRPr="00375B50" w:rsidRDefault="009029DD" w:rsidP="009029DD">
      <w:pPr>
        <w:pStyle w:val="ad"/>
        <w:numPr>
          <w:ilvl w:val="0"/>
          <w:numId w:val="7"/>
        </w:numPr>
        <w:adjustRightInd w:val="0"/>
        <w:snapToGrid w:val="0"/>
        <w:spacing w:line="440" w:lineRule="exact"/>
        <w:ind w:firstLineChars="0"/>
        <w:rPr>
          <w:rFonts w:ascii="宋体" w:hAnsi="宋体" w:cs="宋体"/>
        </w:rPr>
      </w:pPr>
      <w:r w:rsidRPr="00375B50">
        <w:rPr>
          <w:rFonts w:ascii="宋体" w:hAnsi="宋体" w:cs="宋体" w:hint="eastAsia"/>
        </w:rPr>
        <w:t>棱形</w:t>
      </w:r>
      <w:r w:rsidRPr="00375B50">
        <w:rPr>
          <w:rFonts w:ascii="宋体" w:hAnsi="宋体" w:cs="宋体"/>
        </w:rPr>
        <w:t>喇叭天线</w:t>
      </w:r>
      <w:r w:rsidRPr="00375B50">
        <w:rPr>
          <w:rFonts w:ascii="宋体" w:hAnsi="宋体" w:cs="宋体" w:hint="eastAsia"/>
        </w:rPr>
        <w:t>；</w:t>
      </w:r>
    </w:p>
    <w:p w:rsidR="009029DD" w:rsidRPr="00375B50" w:rsidRDefault="009029DD" w:rsidP="009029DD">
      <w:pPr>
        <w:pStyle w:val="ad"/>
        <w:numPr>
          <w:ilvl w:val="0"/>
          <w:numId w:val="7"/>
        </w:numPr>
        <w:adjustRightInd w:val="0"/>
        <w:snapToGrid w:val="0"/>
        <w:spacing w:line="440" w:lineRule="exact"/>
        <w:ind w:firstLineChars="0"/>
        <w:rPr>
          <w:rFonts w:ascii="宋体" w:hAnsi="宋体" w:cs="宋体"/>
        </w:rPr>
      </w:pPr>
      <w:r w:rsidRPr="00375B50">
        <w:rPr>
          <w:rFonts w:ascii="宋体" w:hAnsi="宋体" w:cs="宋体" w:hint="eastAsia"/>
        </w:rPr>
        <w:lastRenderedPageBreak/>
        <w:t>基频混频器和带宽为</w:t>
      </w:r>
      <w:r w:rsidRPr="00375B50">
        <w:rPr>
          <w:rFonts w:ascii="宋体" w:hAnsi="宋体" w:cs="宋体"/>
        </w:rPr>
        <w:t>40MHz</w:t>
      </w:r>
      <w:r w:rsidRPr="00375B50">
        <w:rPr>
          <w:rFonts w:ascii="宋体" w:hAnsi="宋体" w:cs="宋体" w:hint="eastAsia"/>
        </w:rPr>
        <w:t xml:space="preserve"> 的低噪声放大器前置放大器，用户提供正负6伏电源。</w:t>
      </w:r>
    </w:p>
    <w:p w:rsidR="009029DD" w:rsidRPr="00375B50" w:rsidRDefault="009029DD" w:rsidP="009029DD">
      <w:pPr>
        <w:adjustRightInd w:val="0"/>
        <w:snapToGrid w:val="0"/>
        <w:spacing w:line="440" w:lineRule="exact"/>
        <w:ind w:firstLine="420"/>
        <w:rPr>
          <w:rFonts w:ascii="宋体" w:hAnsi="宋体" w:cs="Arial"/>
          <w:szCs w:val="21"/>
        </w:rPr>
      </w:pPr>
      <w:r w:rsidRPr="00375B50">
        <w:rPr>
          <w:rFonts w:ascii="宋体" w:hAnsi="宋体" w:cs="宋体" w:hint="eastAsia"/>
        </w:rPr>
        <w:t xml:space="preserve">（4） </w:t>
      </w:r>
      <w:r w:rsidRPr="00375B50">
        <w:rPr>
          <w:rFonts w:ascii="宋体" w:hAnsi="宋体" w:cs="Arial"/>
          <w:szCs w:val="21"/>
        </w:rPr>
        <w:t>太赫兹光路系统</w:t>
      </w:r>
    </w:p>
    <w:p w:rsidR="009029DD" w:rsidRPr="00375B50" w:rsidRDefault="009029DD" w:rsidP="009029DD">
      <w:pPr>
        <w:pStyle w:val="ad"/>
        <w:numPr>
          <w:ilvl w:val="0"/>
          <w:numId w:val="8"/>
        </w:numPr>
        <w:adjustRightInd w:val="0"/>
        <w:snapToGrid w:val="0"/>
        <w:spacing w:line="440" w:lineRule="exact"/>
        <w:ind w:firstLineChars="0"/>
        <w:rPr>
          <w:rFonts w:ascii="宋体" w:hAnsi="宋体"/>
        </w:rPr>
      </w:pPr>
      <w:r>
        <w:rPr>
          <w:rFonts w:ascii="宋体" w:hAnsi="宋体"/>
        </w:rPr>
        <w:t>*</w:t>
      </w:r>
      <w:r w:rsidRPr="00375B50">
        <w:rPr>
          <w:rFonts w:ascii="宋体" w:hAnsi="宋体" w:hint="eastAsia"/>
        </w:rPr>
        <w:t>实现点源扩束、偏振调节、波束反射及波面整形等功能，根据需求</w:t>
      </w:r>
      <w:r w:rsidRPr="00375B50">
        <w:rPr>
          <w:rFonts w:ascii="宋体" w:hAnsi="宋体"/>
        </w:rPr>
        <w:t>配备光学器件，</w:t>
      </w:r>
      <w:r w:rsidRPr="00375B50">
        <w:rPr>
          <w:rFonts w:ascii="宋体" w:hAnsi="宋体" w:hint="eastAsia"/>
        </w:rPr>
        <w:t>需</w:t>
      </w:r>
      <w:r w:rsidRPr="00375B50">
        <w:rPr>
          <w:rFonts w:ascii="宋体" w:hAnsi="宋体"/>
        </w:rPr>
        <w:t>包括</w:t>
      </w:r>
      <w:r w:rsidRPr="00375B50">
        <w:rPr>
          <w:rFonts w:ascii="宋体" w:hAnsi="宋体" w:hint="eastAsia"/>
        </w:rPr>
        <w:t>各种波片、分束片、反射镜、透镜及低损耗观察窗等，乙方需基于等离子体所处环境的实际情况进行设计，并提供各种光学器件选型依据；</w:t>
      </w:r>
    </w:p>
    <w:p w:rsidR="009029DD" w:rsidRPr="00375B50" w:rsidRDefault="009029DD" w:rsidP="009029DD">
      <w:pPr>
        <w:adjustRightInd w:val="0"/>
        <w:snapToGrid w:val="0"/>
        <w:spacing w:line="440" w:lineRule="exact"/>
        <w:ind w:firstLineChars="200" w:firstLine="420"/>
        <w:rPr>
          <w:rFonts w:ascii="宋体" w:hAnsi="宋体" w:cs="Arial"/>
          <w:szCs w:val="21"/>
        </w:rPr>
      </w:pPr>
      <w:r w:rsidRPr="00375B50">
        <w:rPr>
          <w:rFonts w:ascii="宋体" w:hAnsi="宋体" w:cs="Arial" w:hint="eastAsia"/>
          <w:szCs w:val="21"/>
        </w:rPr>
        <w:t xml:space="preserve">（5） </w:t>
      </w:r>
      <w:r w:rsidRPr="00375B50">
        <w:rPr>
          <w:rFonts w:ascii="宋体" w:hAnsi="宋体" w:cs="Arial"/>
          <w:szCs w:val="21"/>
        </w:rPr>
        <w:t>太赫兹散射角调节及固定系统</w:t>
      </w:r>
    </w:p>
    <w:p w:rsidR="009029DD" w:rsidRPr="00375B50" w:rsidRDefault="009029DD" w:rsidP="009029DD">
      <w:pPr>
        <w:pStyle w:val="ad"/>
        <w:numPr>
          <w:ilvl w:val="0"/>
          <w:numId w:val="8"/>
        </w:numPr>
        <w:adjustRightInd w:val="0"/>
        <w:snapToGrid w:val="0"/>
        <w:spacing w:line="440" w:lineRule="exact"/>
        <w:ind w:firstLineChars="0"/>
        <w:rPr>
          <w:rFonts w:ascii="宋体" w:hAnsi="宋体"/>
        </w:rPr>
      </w:pPr>
      <w:r w:rsidRPr="00375B50">
        <w:rPr>
          <w:rFonts w:ascii="宋体" w:hAnsi="宋体" w:hint="eastAsia"/>
        </w:rPr>
        <w:t>实现</w:t>
      </w:r>
      <w:r w:rsidRPr="00375B50">
        <w:rPr>
          <w:rFonts w:ascii="宋体" w:hAnsi="宋体"/>
        </w:rPr>
        <w:t>混频探测器的</w:t>
      </w:r>
      <w:r w:rsidRPr="00375B50">
        <w:rPr>
          <w:rFonts w:ascii="宋体" w:hAnsi="宋体" w:hint="eastAsia"/>
        </w:rPr>
        <w:t>位置</w:t>
      </w:r>
      <w:r w:rsidRPr="00375B50">
        <w:rPr>
          <w:rFonts w:ascii="宋体" w:hAnsi="宋体"/>
        </w:rPr>
        <w:t>及角度</w:t>
      </w:r>
      <w:r w:rsidRPr="00375B50">
        <w:rPr>
          <w:rFonts w:ascii="宋体" w:hAnsi="宋体" w:hint="eastAsia"/>
        </w:rPr>
        <w:t>精密</w:t>
      </w:r>
      <w:r w:rsidRPr="00375B50">
        <w:rPr>
          <w:rFonts w:ascii="宋体" w:hAnsi="宋体"/>
        </w:rPr>
        <w:t>调节</w:t>
      </w:r>
      <w:r w:rsidRPr="00375B50">
        <w:rPr>
          <w:rFonts w:ascii="宋体" w:hAnsi="宋体" w:hint="eastAsia"/>
        </w:rPr>
        <w:t>；</w:t>
      </w:r>
    </w:p>
    <w:p w:rsidR="009029DD" w:rsidRPr="00375B50" w:rsidRDefault="009029DD" w:rsidP="009029DD">
      <w:pPr>
        <w:adjustRightInd w:val="0"/>
        <w:snapToGrid w:val="0"/>
        <w:spacing w:line="440" w:lineRule="exact"/>
        <w:ind w:firstLineChars="200" w:firstLine="420"/>
        <w:rPr>
          <w:rFonts w:ascii="宋体" w:hAnsi="宋体" w:cs="Arial"/>
          <w:szCs w:val="21"/>
        </w:rPr>
      </w:pPr>
      <w:r w:rsidRPr="00375B50">
        <w:rPr>
          <w:rFonts w:ascii="宋体" w:hAnsi="宋体" w:cs="Arial" w:hint="eastAsia"/>
          <w:szCs w:val="21"/>
        </w:rPr>
        <w:t xml:space="preserve">（6） </w:t>
      </w:r>
      <w:r w:rsidRPr="00375B50">
        <w:rPr>
          <w:rFonts w:ascii="宋体" w:hAnsi="宋体" w:cs="Arial"/>
          <w:szCs w:val="21"/>
        </w:rPr>
        <w:t>太赫兹相位比较与采集系统</w:t>
      </w:r>
    </w:p>
    <w:p w:rsidR="009029DD" w:rsidRPr="00375B50" w:rsidRDefault="009029DD" w:rsidP="009029DD">
      <w:pPr>
        <w:pStyle w:val="ad"/>
        <w:numPr>
          <w:ilvl w:val="0"/>
          <w:numId w:val="8"/>
        </w:numPr>
        <w:adjustRightInd w:val="0"/>
        <w:snapToGrid w:val="0"/>
        <w:spacing w:line="440" w:lineRule="exact"/>
        <w:ind w:firstLineChars="0"/>
        <w:rPr>
          <w:rFonts w:ascii="宋体" w:hAnsi="宋体"/>
        </w:rPr>
      </w:pPr>
      <w:r w:rsidRPr="00375B50">
        <w:rPr>
          <w:rFonts w:ascii="宋体" w:hAnsi="宋体" w:hint="eastAsia"/>
        </w:rPr>
        <w:t>比对若干中频信号得到它们之间的相位关系，可以基于FPGA硬件直接实现数字相位比较输出信号，也可以用高速数据采集系统存储后做软件的相位比较；</w:t>
      </w:r>
    </w:p>
    <w:p w:rsidR="009029DD" w:rsidRPr="00375B50" w:rsidRDefault="009029DD" w:rsidP="009029DD">
      <w:pPr>
        <w:adjustRightInd w:val="0"/>
        <w:snapToGrid w:val="0"/>
        <w:spacing w:line="440" w:lineRule="exact"/>
        <w:ind w:firstLineChars="200" w:firstLine="420"/>
        <w:rPr>
          <w:rFonts w:ascii="宋体" w:hAnsi="宋体"/>
        </w:rPr>
      </w:pPr>
      <w:r w:rsidRPr="00375B50">
        <w:rPr>
          <w:rFonts w:ascii="宋体" w:hAnsi="宋体" w:hint="eastAsia"/>
        </w:rPr>
        <w:t>（7） 防震机械支撑系统</w:t>
      </w:r>
    </w:p>
    <w:p w:rsidR="009029DD" w:rsidRPr="003025C3" w:rsidRDefault="009029DD" w:rsidP="009029DD">
      <w:pPr>
        <w:pStyle w:val="ad"/>
        <w:numPr>
          <w:ilvl w:val="0"/>
          <w:numId w:val="8"/>
        </w:numPr>
        <w:adjustRightInd w:val="0"/>
        <w:snapToGrid w:val="0"/>
        <w:spacing w:line="440" w:lineRule="exact"/>
        <w:ind w:firstLineChars="0"/>
        <w:rPr>
          <w:rFonts w:ascii="宋体" w:hAnsi="宋体"/>
        </w:rPr>
      </w:pPr>
      <w:r>
        <w:rPr>
          <w:rFonts w:ascii="宋体" w:hAnsi="宋体" w:hint="eastAsia"/>
        </w:rPr>
        <w:t>*</w:t>
      </w:r>
      <w:r w:rsidRPr="00375B50">
        <w:rPr>
          <w:rFonts w:ascii="宋体" w:hAnsi="宋体" w:hint="eastAsia"/>
        </w:rPr>
        <w:t>为整个诊断提供一个稳定的基准平台，避免因震动造成光束抖动而导致的相位测量误差，保证信噪比以达到</w:t>
      </w:r>
      <w:r w:rsidRPr="00375B50">
        <w:rPr>
          <w:rFonts w:ascii="宋体" w:hAnsi="宋体"/>
        </w:rPr>
        <w:t>测量需求</w:t>
      </w:r>
      <w:r w:rsidRPr="00375B50">
        <w:rPr>
          <w:rFonts w:ascii="宋体" w:hAnsi="宋体" w:hint="eastAsia"/>
        </w:rPr>
        <w:t>。</w:t>
      </w:r>
    </w:p>
    <w:p w:rsidR="009029DD" w:rsidRPr="00375B50" w:rsidRDefault="009029DD" w:rsidP="009029DD">
      <w:pPr>
        <w:pStyle w:val="ad"/>
        <w:numPr>
          <w:ilvl w:val="1"/>
          <w:numId w:val="1"/>
        </w:numPr>
        <w:adjustRightInd w:val="0"/>
        <w:snapToGrid w:val="0"/>
        <w:spacing w:line="440" w:lineRule="exact"/>
        <w:ind w:firstLineChars="0"/>
        <w:rPr>
          <w:rFonts w:ascii="宋体" w:hAnsi="宋体" w:cs="宋体"/>
        </w:rPr>
      </w:pPr>
      <w:r w:rsidRPr="00375B50">
        <w:rPr>
          <w:rFonts w:ascii="宋体" w:hAnsi="宋体" w:cs="宋体" w:hint="eastAsia"/>
        </w:rPr>
        <w:t>设备的布局、摆放位置、与其他设备或基建协调、要求等</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为实现在近地空间和临近空间等离子体的</w:t>
      </w:r>
      <w:r w:rsidRPr="00375B50">
        <w:rPr>
          <w:rFonts w:ascii="宋体" w:hAnsi="宋体" w:cs="宋体" w:hint="eastAsia"/>
        </w:rPr>
        <w:t>轴向</w:t>
      </w:r>
      <w:r w:rsidRPr="00375B50">
        <w:rPr>
          <w:rFonts w:ascii="宋体" w:hAnsi="宋体" w:cs="宋体"/>
        </w:rPr>
        <w:t>诊断，</w:t>
      </w:r>
      <w:r w:rsidRPr="00375B50">
        <w:rPr>
          <w:rFonts w:ascii="宋体" w:hAnsi="宋体" w:cs="宋体" w:hint="eastAsia"/>
        </w:rPr>
        <w:t>可将偏振干涉仪</w:t>
      </w:r>
      <w:r w:rsidRPr="00375B50">
        <w:rPr>
          <w:rFonts w:ascii="宋体" w:hAnsi="宋体" w:cs="宋体"/>
        </w:rPr>
        <w:t>系统布置在</w:t>
      </w:r>
      <w:r w:rsidRPr="00375B50">
        <w:rPr>
          <w:rFonts w:ascii="宋体" w:hAnsi="宋体" w:cs="宋体" w:hint="eastAsia"/>
        </w:rPr>
        <w:t>真空</w:t>
      </w:r>
      <w:r w:rsidRPr="00375B50">
        <w:rPr>
          <w:rFonts w:ascii="宋体" w:hAnsi="宋体" w:cs="宋体"/>
        </w:rPr>
        <w:t>罐体两侧。</w:t>
      </w:r>
      <w:bookmarkStart w:id="18" w:name="_Ref457028571"/>
      <w:bookmarkEnd w:id="18"/>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投标人如有其它对于基建的要求，需在标书中提出需求，招标人将其反馈至基建协调，若发生干涉，需协商解决，并最终由甲方确认。</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3.3 设备图纸要求</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无。</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hint="eastAsia"/>
        </w:rPr>
        <w:t>3.4设备采用的标准</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hint="eastAsia"/>
        </w:rPr>
        <w:t>3.4.1哈工大制定的</w:t>
      </w:r>
      <w:bookmarkStart w:id="19" w:name="OLE_LINK8"/>
      <w:bookmarkStart w:id="20" w:name="OLE_LINK9"/>
      <w:bookmarkStart w:id="21" w:name="OLE_LINK10"/>
      <w:r w:rsidRPr="00375B50">
        <w:rPr>
          <w:rFonts w:ascii="宋体" w:hAnsi="宋体" w:cs="宋体" w:hint="eastAsia"/>
        </w:rPr>
        <w:t>空间环境地面模拟装置</w:t>
      </w:r>
      <w:bookmarkEnd w:id="19"/>
      <w:bookmarkEnd w:id="20"/>
      <w:bookmarkEnd w:id="21"/>
      <w:r w:rsidRPr="00375B50">
        <w:rPr>
          <w:rFonts w:ascii="宋体" w:hAnsi="宋体" w:cs="宋体" w:hint="eastAsia"/>
        </w:rPr>
        <w:t>的规范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（1）空间环境地面模拟装置命名及编码规范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sidRPr="00375B50">
        <w:rPr>
          <w:rFonts w:ascii="宋体" w:hAnsi="宋体" w:cs="宋体"/>
        </w:rPr>
        <w:t>2</w:t>
      </w:r>
      <w:r w:rsidRPr="00375B50">
        <w:rPr>
          <w:rFonts w:ascii="宋体" w:hAnsi="宋体" w:cs="宋体" w:hint="eastAsia"/>
        </w:rPr>
        <w:t>）空间环境地面模拟装置机柜机箱编号规范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sidRPr="00375B50">
        <w:rPr>
          <w:rFonts w:ascii="宋体" w:hAnsi="宋体" w:cs="宋体"/>
        </w:rPr>
        <w:t>3</w:t>
      </w:r>
      <w:r w:rsidRPr="00375B50">
        <w:rPr>
          <w:rFonts w:ascii="宋体" w:hAnsi="宋体" w:cs="宋体" w:hint="eastAsia"/>
        </w:rPr>
        <w:t>）空间环境地面模拟装置线缆标识规范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sidRPr="00375B50">
        <w:rPr>
          <w:rFonts w:ascii="宋体" w:hAnsi="宋体" w:cs="宋体"/>
        </w:rPr>
        <w:t>4</w:t>
      </w:r>
      <w:r w:rsidRPr="00375B50">
        <w:rPr>
          <w:rFonts w:ascii="宋体" w:hAnsi="宋体" w:cs="宋体" w:hint="eastAsia"/>
        </w:rPr>
        <w:t>）空间环境地面模拟装置机械系统图制图规范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sidRPr="00375B50">
        <w:rPr>
          <w:rFonts w:ascii="宋体" w:hAnsi="宋体" w:cs="宋体"/>
        </w:rPr>
        <w:t>5</w:t>
      </w:r>
      <w:r w:rsidRPr="00375B50">
        <w:rPr>
          <w:rFonts w:ascii="宋体" w:hAnsi="宋体" w:cs="宋体" w:hint="eastAsia"/>
        </w:rPr>
        <w:t>）空间环境地面模拟装置文件编制规范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sidRPr="00375B50">
        <w:rPr>
          <w:rFonts w:ascii="宋体" w:hAnsi="宋体" w:cs="宋体"/>
        </w:rPr>
        <w:t>6</w:t>
      </w:r>
      <w:r w:rsidRPr="00375B50">
        <w:rPr>
          <w:rFonts w:ascii="宋体" w:hAnsi="宋体" w:cs="宋体" w:hint="eastAsia"/>
        </w:rPr>
        <w:t>）空间环境地面模拟装置文件归档要求</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hint="eastAsia"/>
        </w:rPr>
        <w:lastRenderedPageBreak/>
        <w:t>3.4.2国家、行业标准</w:t>
      </w:r>
    </w:p>
    <w:p w:rsidR="009029DD" w:rsidRPr="00375B50" w:rsidRDefault="009029DD" w:rsidP="009029DD">
      <w:pPr>
        <w:adjustRightInd w:val="0"/>
        <w:snapToGrid w:val="0"/>
        <w:spacing w:line="440" w:lineRule="exact"/>
        <w:ind w:firstLineChars="200" w:firstLine="420"/>
        <w:rPr>
          <w:rFonts w:ascii="宋体" w:hAnsi="宋体" w:cs="宋体"/>
        </w:rPr>
      </w:pPr>
      <w:bookmarkStart w:id="22" w:name="OLE_LINK100"/>
      <w:bookmarkStart w:id="23" w:name="OLE_LINK101"/>
      <w:bookmarkStart w:id="24" w:name="OLE_LINK102"/>
      <w:r w:rsidRPr="00375B50">
        <w:rPr>
          <w:rFonts w:ascii="宋体" w:hAnsi="宋体" w:cs="宋体" w:hint="eastAsia"/>
        </w:rPr>
        <w:t>偏振干涉仪的设计、研制、加工、装配、调试、运行等各流程需</w:t>
      </w:r>
      <w:r w:rsidRPr="00375B50">
        <w:rPr>
          <w:rFonts w:ascii="宋体" w:hAnsi="宋体" w:cs="宋体"/>
        </w:rPr>
        <w:t>至少</w:t>
      </w:r>
      <w:r w:rsidRPr="00375B50">
        <w:rPr>
          <w:rFonts w:ascii="宋体" w:hAnsi="宋体" w:cs="宋体" w:hint="eastAsia"/>
        </w:rPr>
        <w:t>符合企业内部标准，除创新研制及专利设备由企业内部单独定义外，其他企业标准应符合或高于国家大科学工程类似诊断设备标准（参考对象， EAST超导托卡马克实验装置偏振干涉仪诊断技术标准和规范）。其他设备有中国国家标准或ISO国际标准的，应符合中国国家标准或ISO国际标准要求。</w:t>
      </w:r>
      <w:bookmarkEnd w:id="22"/>
      <w:bookmarkEnd w:id="23"/>
      <w:bookmarkEnd w:id="24"/>
      <w:r w:rsidRPr="00375B50">
        <w:rPr>
          <w:rFonts w:ascii="宋体" w:hAnsi="宋体" w:cs="宋体" w:hint="eastAsia"/>
        </w:rPr>
        <w:t>以下为系统涉及的部分国家技术标准和规范。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CAD使用</w:t>
      </w:r>
      <w:r w:rsidRPr="00375B50">
        <w:rPr>
          <w:rFonts w:ascii="宋体" w:hAnsi="宋体" w:cs="宋体"/>
        </w:rPr>
        <w:t>标准</w:t>
      </w:r>
      <w:r w:rsidRPr="00375B50">
        <w:rPr>
          <w:rFonts w:ascii="宋体" w:hAnsi="宋体" w:cs="宋体" w:hint="eastAsia"/>
        </w:rPr>
        <w:t>：</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10609.1—1989  技术制图   标题栏（neq ISO 7200:1984）</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10609.2—1989  技术制图   明细栏（neq ISO 7573:1983）</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13361—1992   技术制图   通用术语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13362.4—1992  机械制图用计算机信息交换   常用长仿宋矢量字体、代（符）号        </w:t>
      </w:r>
    </w:p>
    <w:p w:rsidR="009029DD" w:rsidRPr="00375B50" w:rsidRDefault="009029DD" w:rsidP="009029DD">
      <w:pPr>
        <w:spacing w:line="440" w:lineRule="exact"/>
        <w:ind w:left="422" w:firstLineChars="200" w:firstLine="420"/>
        <w:rPr>
          <w:rFonts w:ascii="宋体" w:hAnsi="宋体" w:cs="宋体"/>
        </w:rPr>
      </w:pPr>
      <w:r w:rsidRPr="00375B50">
        <w:rPr>
          <w:rFonts w:ascii="宋体" w:hAnsi="宋体" w:cs="宋体" w:hint="eastAsia"/>
        </w:rPr>
        <w:t xml:space="preserve">GB/T 13362.5—1992  机械制图用计算机信息交换   常用长仿宋矢量字体、代（符）号  数据集单线单体字模集及数据集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13844—1992 图形信息交换用矢量汉字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13845—1992   图形信息交换用矢量汉字   宋体字模集及数据集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13846—1992   图形信息交换用矢量汉字   仿宋体字模集及数据集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13847—1992   图形信息交换用矢量汉字   楷体字模集及数据集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13848—1992   图形信息交换用矢量汉字   黑体字模集及数据集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14689—1993   技术制图   图纸幅面和格式（eqv ISO 5457：1980）</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14690—1993   技术制图   比例（eqv ISO 5455:1979）</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14691—1993   技术制图   字体（eqv ISO 3098-1：1974）</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14692—1993   技术制图   投影法（eqv ISO/DIS 5456：1993）</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15751—1995   技术产品文件   计算机辅助设计与制图   词汇（eqv ISO/TR 10623：1992）</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16675.1—1996 技术制图   图样画法的简化表示法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16900—1997   图形符号表示规则   总则（eqv ISO/IEC 11714-1：1996）</w:t>
      </w:r>
    </w:p>
    <w:p w:rsidR="009029DD" w:rsidRPr="00375B50" w:rsidRDefault="009029DD" w:rsidP="009029DD">
      <w:pPr>
        <w:spacing w:line="440" w:lineRule="exact"/>
        <w:ind w:left="422" w:firstLineChars="200" w:firstLine="420"/>
        <w:rPr>
          <w:rFonts w:ascii="宋体" w:hAnsi="宋体" w:cs="宋体"/>
        </w:rPr>
      </w:pPr>
      <w:r w:rsidRPr="00375B50">
        <w:rPr>
          <w:rFonts w:ascii="宋体" w:hAnsi="宋体" w:cs="宋体" w:hint="eastAsia"/>
        </w:rPr>
        <w:t>GB/T 16901.1—1997 图形符号表示规则   产品技术文件用图形符号第1部分： 基本规则（eqv ISO/IEC 11714-1：1996）</w:t>
      </w:r>
    </w:p>
    <w:p w:rsidR="009029DD" w:rsidRPr="00375B50" w:rsidRDefault="009029DD" w:rsidP="009029DD">
      <w:pPr>
        <w:spacing w:line="440" w:lineRule="exact"/>
        <w:ind w:left="422" w:firstLineChars="200" w:firstLine="420"/>
        <w:rPr>
          <w:rFonts w:ascii="宋体" w:hAnsi="宋体" w:cs="宋体"/>
        </w:rPr>
      </w:pPr>
      <w:r w:rsidRPr="00375B50">
        <w:rPr>
          <w:rFonts w:ascii="宋体" w:hAnsi="宋体" w:cs="宋体" w:hint="eastAsia"/>
        </w:rPr>
        <w:t>GB/T 16902.1—1997 图形符号表示规则 设备用图形符号 第1部分：图形符号的形成（eqv ISO 3461-1：1988）</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lastRenderedPageBreak/>
        <w:t xml:space="preserve">GB/T 16903.1—1997 图形符号表示规则  标志用图形符号第1部分：图形标志的形成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 xml:space="preserve">GB/T 16675.2—1996 技术制图   尺寸注法的简化表示法        </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17450—1998   技术制图   图线（idt ISO 128-20：1996）</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GB/T 17451～17453—1998 技术制图   图样画法（eqv ISO/DIS 11947-1～4：1995）</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ZEMAX</w:t>
      </w:r>
      <w:r w:rsidRPr="00375B50">
        <w:rPr>
          <w:rFonts w:ascii="宋体" w:hAnsi="宋体" w:cs="宋体" w:hint="eastAsia"/>
        </w:rPr>
        <w:t>标准</w:t>
      </w:r>
      <w:r w:rsidRPr="00375B50">
        <w:rPr>
          <w:rFonts w:ascii="宋体" w:hAnsi="宋体" w:cs="宋体"/>
        </w:rPr>
        <w:t>输出</w:t>
      </w:r>
      <w:r w:rsidRPr="00375B50">
        <w:rPr>
          <w:rFonts w:ascii="宋体" w:hAnsi="宋体" w:cs="宋体" w:hint="eastAsia"/>
        </w:rPr>
        <w:t>：</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输出</w:t>
      </w:r>
      <w:r w:rsidRPr="00375B50">
        <w:rPr>
          <w:rFonts w:ascii="宋体" w:hAnsi="宋体" w:cs="宋体"/>
        </w:rPr>
        <w:t>标准的</w:t>
      </w:r>
      <w:r w:rsidRPr="00375B50">
        <w:rPr>
          <w:rFonts w:ascii="宋体" w:hAnsi="宋体" w:cs="宋体" w:hint="eastAsia"/>
        </w:rPr>
        <w:t>IGES文件。</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SolidWorks标准输出：</w:t>
      </w:r>
    </w:p>
    <w:p w:rsidR="009029DD" w:rsidRPr="00375B50" w:rsidRDefault="009029DD" w:rsidP="009029DD">
      <w:pPr>
        <w:adjustRightInd w:val="0"/>
        <w:snapToGrid w:val="0"/>
        <w:spacing w:line="440" w:lineRule="exact"/>
        <w:ind w:leftChars="401" w:left="842"/>
        <w:rPr>
          <w:rFonts w:ascii="宋体" w:hAnsi="宋体" w:cs="宋体"/>
        </w:rPr>
      </w:pPr>
      <w:r w:rsidRPr="00375B50">
        <w:rPr>
          <w:rFonts w:ascii="宋体" w:hAnsi="宋体" w:cs="宋体" w:hint="eastAsia"/>
        </w:rPr>
        <w:t>对</w:t>
      </w:r>
      <w:r w:rsidRPr="00375B50">
        <w:rPr>
          <w:rFonts w:ascii="宋体" w:hAnsi="宋体" w:cs="宋体"/>
        </w:rPr>
        <w:t>系统中的</w:t>
      </w:r>
      <w:r w:rsidRPr="00375B50">
        <w:rPr>
          <w:rFonts w:ascii="宋体" w:hAnsi="宋体" w:cs="宋体" w:hint="eastAsia"/>
        </w:rPr>
        <w:t>部件设计都</w:t>
      </w:r>
      <w:r w:rsidRPr="00375B50">
        <w:rPr>
          <w:rFonts w:ascii="宋体" w:hAnsi="宋体" w:cs="宋体"/>
        </w:rPr>
        <w:t>按照相应的</w:t>
      </w:r>
      <w:r w:rsidRPr="00375B50">
        <w:rPr>
          <w:rFonts w:ascii="宋体" w:hAnsi="宋体" w:cs="宋体" w:hint="eastAsia"/>
        </w:rPr>
        <w:t>GB和ISO标准</w:t>
      </w:r>
      <w:r w:rsidRPr="00375B50">
        <w:rPr>
          <w:rFonts w:ascii="宋体" w:hAnsi="宋体" w:cs="宋体"/>
        </w:rPr>
        <w:t>库进行设计</w:t>
      </w:r>
      <w:r w:rsidRPr="00375B50">
        <w:rPr>
          <w:rFonts w:ascii="宋体" w:hAnsi="宋体" w:cs="宋体" w:hint="eastAsia"/>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包装、运输、安全标准：</w:t>
      </w:r>
    </w:p>
    <w:p w:rsidR="009029DD" w:rsidRPr="00375B50" w:rsidRDefault="009029DD" w:rsidP="009029DD">
      <w:pPr>
        <w:adjustRightInd w:val="0"/>
        <w:snapToGrid w:val="0"/>
        <w:spacing w:line="440" w:lineRule="exact"/>
        <w:ind w:leftChars="200" w:left="420"/>
        <w:textAlignment w:val="bottom"/>
        <w:rPr>
          <w:rFonts w:ascii="宋体" w:hAnsi="宋体" w:cs="宋体"/>
        </w:rPr>
      </w:pPr>
      <w:r w:rsidRPr="00375B50">
        <w:rPr>
          <w:rFonts w:ascii="宋体" w:hAnsi="宋体" w:cs="宋体" w:hint="eastAsia"/>
        </w:rPr>
        <w:t xml:space="preserve">    GB3538-83《运输包装件保部件的标示方法》</w:t>
      </w:r>
    </w:p>
    <w:p w:rsidR="009029DD" w:rsidRPr="00375B50" w:rsidRDefault="009029DD" w:rsidP="009029DD">
      <w:pPr>
        <w:adjustRightInd w:val="0"/>
        <w:snapToGrid w:val="0"/>
        <w:spacing w:line="440" w:lineRule="exact"/>
        <w:ind w:leftChars="200" w:left="420"/>
        <w:textAlignment w:val="bottom"/>
        <w:rPr>
          <w:rFonts w:ascii="宋体" w:hAnsi="宋体" w:cs="宋体"/>
        </w:rPr>
      </w:pPr>
      <w:r w:rsidRPr="00375B50">
        <w:rPr>
          <w:rFonts w:ascii="宋体" w:hAnsi="宋体" w:cs="宋体" w:hint="eastAsia"/>
        </w:rPr>
        <w:t xml:space="preserve">    GB191-73《包装储运指示标志》</w:t>
      </w:r>
    </w:p>
    <w:p w:rsidR="009029DD" w:rsidRPr="00375B50" w:rsidRDefault="009029DD" w:rsidP="009029DD">
      <w:pPr>
        <w:adjustRightInd w:val="0"/>
        <w:snapToGrid w:val="0"/>
        <w:spacing w:line="440" w:lineRule="exact"/>
        <w:ind w:leftChars="200" w:left="420"/>
        <w:textAlignment w:val="bottom"/>
        <w:rPr>
          <w:rFonts w:ascii="宋体" w:hAnsi="宋体" w:cs="宋体"/>
        </w:rPr>
      </w:pPr>
      <w:r w:rsidRPr="00375B50">
        <w:rPr>
          <w:rFonts w:ascii="宋体" w:hAnsi="宋体" w:cs="宋体"/>
        </w:rPr>
        <w:t>GB/T 4879-1985</w:t>
      </w:r>
      <w:r w:rsidRPr="00375B50">
        <w:rPr>
          <w:rFonts w:ascii="宋体" w:hAnsi="宋体" w:cs="宋体" w:hint="eastAsia"/>
        </w:rPr>
        <w:t>《</w:t>
      </w:r>
      <w:r w:rsidRPr="00375B50">
        <w:rPr>
          <w:rFonts w:ascii="宋体" w:hAnsi="宋体" w:cs="宋体"/>
        </w:rPr>
        <w:t>防锈包装标准</w:t>
      </w:r>
      <w:r w:rsidRPr="00375B50">
        <w:rPr>
          <w:rFonts w:ascii="宋体" w:hAnsi="宋体" w:cs="宋体" w:hint="eastAsia"/>
        </w:rPr>
        <w:t>》</w:t>
      </w:r>
    </w:p>
    <w:p w:rsidR="009029DD" w:rsidRPr="00375B50" w:rsidRDefault="009029DD" w:rsidP="009029DD">
      <w:pPr>
        <w:adjustRightInd w:val="0"/>
        <w:snapToGrid w:val="0"/>
        <w:spacing w:line="440" w:lineRule="exact"/>
        <w:ind w:leftChars="200" w:left="420"/>
        <w:textAlignment w:val="bottom"/>
        <w:rPr>
          <w:rFonts w:ascii="宋体" w:hAnsi="宋体" w:cs="宋体"/>
        </w:rPr>
      </w:pPr>
      <w:r w:rsidRPr="00375B50">
        <w:rPr>
          <w:rFonts w:ascii="宋体" w:hAnsi="宋体" w:cs="宋体" w:hint="eastAsia"/>
        </w:rPr>
        <w:t xml:space="preserve">    GB/T13384-92《机电产品包装通技术条件》</w:t>
      </w:r>
    </w:p>
    <w:p w:rsidR="009029DD" w:rsidRPr="00375B50"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375B50">
        <w:rPr>
          <w:rFonts w:ascii="宋体" w:hAnsi="宋体" w:cs="宋体" w:hint="eastAsia"/>
          <w:b/>
        </w:rPr>
        <w:t>定制非标设备的实施计划</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本</w:t>
      </w:r>
      <w:r w:rsidRPr="00375B50">
        <w:rPr>
          <w:rFonts w:ascii="宋体" w:hAnsi="宋体" w:cs="宋体"/>
        </w:rPr>
        <w:t>项目分为详细设计阶段、加工制造阶段和现场安装调试</w:t>
      </w:r>
      <w:r w:rsidRPr="00375B50">
        <w:rPr>
          <w:rFonts w:ascii="宋体" w:hAnsi="宋体" w:cs="宋体" w:hint="eastAsia"/>
        </w:rPr>
        <w:t>及验收</w:t>
      </w:r>
      <w:r w:rsidRPr="00375B50">
        <w:rPr>
          <w:rFonts w:ascii="宋体" w:hAnsi="宋体" w:cs="宋体"/>
        </w:rPr>
        <w:t>阶段。</w:t>
      </w:r>
      <w:r w:rsidRPr="00375B50">
        <w:rPr>
          <w:rFonts w:ascii="宋体" w:hAnsi="宋体" w:cs="宋体" w:hint="eastAsia"/>
        </w:rPr>
        <w:t>除非</w:t>
      </w:r>
      <w:r w:rsidRPr="00375B50">
        <w:rPr>
          <w:rFonts w:ascii="宋体" w:hAnsi="宋体" w:cs="宋体"/>
        </w:rPr>
        <w:t>双方另有规定，按</w:t>
      </w:r>
      <w:r w:rsidRPr="00375B50">
        <w:rPr>
          <w:rFonts w:ascii="宋体" w:hAnsi="宋体" w:cs="宋体" w:hint="eastAsia"/>
        </w:rPr>
        <w:t>以下</w:t>
      </w:r>
      <w:r w:rsidRPr="00375B50">
        <w:rPr>
          <w:rFonts w:ascii="宋体" w:hAnsi="宋体" w:cs="宋体"/>
        </w:rPr>
        <w:t>执行：</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4</w:t>
      </w:r>
      <w:r w:rsidRPr="00375B50">
        <w:rPr>
          <w:rFonts w:ascii="宋体" w:hAnsi="宋体" w:cs="宋体"/>
        </w:rPr>
        <w:t>.1</w:t>
      </w:r>
      <w:r w:rsidRPr="00375B50">
        <w:rPr>
          <w:rFonts w:ascii="宋体" w:hAnsi="宋体" w:cs="宋体" w:hint="eastAsia"/>
        </w:rPr>
        <w:t>乙方</w:t>
      </w:r>
      <w:r w:rsidRPr="00375B50">
        <w:rPr>
          <w:rFonts w:ascii="宋体" w:hAnsi="宋体" w:cs="宋体"/>
        </w:rPr>
        <w:t>在中标</w:t>
      </w:r>
      <w:r w:rsidRPr="00375B50">
        <w:rPr>
          <w:rFonts w:ascii="宋体" w:hAnsi="宋体" w:cs="宋体" w:hint="eastAsia"/>
        </w:rPr>
        <w:t>后</w:t>
      </w:r>
      <w:r w:rsidRPr="00375B50">
        <w:rPr>
          <w:rFonts w:ascii="宋体" w:hAnsi="宋体" w:cs="宋体"/>
        </w:rPr>
        <w:t>30个工作日</w:t>
      </w:r>
      <w:r w:rsidRPr="00375B50">
        <w:rPr>
          <w:rFonts w:ascii="宋体" w:hAnsi="宋体" w:cs="宋体" w:hint="eastAsia"/>
        </w:rPr>
        <w:t>内</w:t>
      </w:r>
      <w:r w:rsidRPr="00375B50">
        <w:rPr>
          <w:rFonts w:ascii="宋体" w:hAnsi="宋体" w:cs="宋体"/>
        </w:rPr>
        <w:t>，应</w:t>
      </w:r>
      <w:r w:rsidRPr="00375B50">
        <w:rPr>
          <w:rFonts w:ascii="宋体" w:hAnsi="宋体" w:cs="宋体" w:hint="eastAsia"/>
        </w:rPr>
        <w:t>撰写</w:t>
      </w:r>
      <w:r w:rsidRPr="00375B50">
        <w:rPr>
          <w:rFonts w:ascii="宋体" w:hAnsi="宋体" w:cs="宋体"/>
        </w:rPr>
        <w:t>并提交该合同要求的生产设计、材料采购、加工制造、出厂测试、包装运输及安装就位等全过程的加工检测计划和生产进度计划，即</w:t>
      </w:r>
      <w:r w:rsidRPr="00375B50">
        <w:rPr>
          <w:rFonts w:ascii="宋体" w:hAnsi="宋体" w:cs="宋体" w:hint="eastAsia"/>
        </w:rPr>
        <w:t>完成项目《质量计划》和《实施方案》的编制，并由乙方组织有甲方参加的评审，评审需经甲方认可通过。</w:t>
      </w:r>
      <w:r w:rsidRPr="00375B50">
        <w:rPr>
          <w:rFonts w:ascii="宋体" w:hAnsi="宋体" w:cs="宋体"/>
        </w:rPr>
        <w:t>未</w:t>
      </w:r>
      <w:r w:rsidRPr="00375B50">
        <w:rPr>
          <w:rFonts w:ascii="宋体" w:hAnsi="宋体" w:cs="宋体" w:hint="eastAsia"/>
        </w:rPr>
        <w:t>得到</w:t>
      </w:r>
      <w:r w:rsidRPr="00375B50">
        <w:rPr>
          <w:rFonts w:ascii="宋体" w:hAnsi="宋体" w:cs="宋体"/>
        </w:rPr>
        <w:t>甲方批准之前，不得开始工作。《</w:t>
      </w:r>
      <w:r w:rsidRPr="00375B50">
        <w:rPr>
          <w:rFonts w:ascii="宋体" w:hAnsi="宋体" w:cs="宋体" w:hint="eastAsia"/>
        </w:rPr>
        <w:t>质量计划</w:t>
      </w:r>
      <w:r w:rsidRPr="00375B50">
        <w:rPr>
          <w:rFonts w:ascii="宋体" w:hAnsi="宋体" w:cs="宋体"/>
        </w:rPr>
        <w:t>》</w:t>
      </w:r>
      <w:r w:rsidRPr="00375B50">
        <w:rPr>
          <w:rFonts w:ascii="宋体" w:hAnsi="宋体" w:cs="宋体" w:hint="eastAsia"/>
        </w:rPr>
        <w:t>和</w:t>
      </w:r>
      <w:r w:rsidRPr="00375B50">
        <w:rPr>
          <w:rFonts w:ascii="宋体" w:hAnsi="宋体" w:cs="宋体"/>
        </w:rPr>
        <w:t>《</w:t>
      </w:r>
      <w:r w:rsidRPr="00375B50">
        <w:rPr>
          <w:rFonts w:ascii="宋体" w:hAnsi="宋体" w:cs="宋体" w:hint="eastAsia"/>
        </w:rPr>
        <w:t>实施方案</w:t>
      </w:r>
      <w:r w:rsidRPr="00375B50">
        <w:rPr>
          <w:rFonts w:ascii="宋体" w:hAnsi="宋体" w:cs="宋体"/>
        </w:rPr>
        <w:t>》</w:t>
      </w:r>
      <w:r w:rsidRPr="00375B50">
        <w:rPr>
          <w:rFonts w:ascii="宋体" w:hAnsi="宋体" w:cs="宋体" w:hint="eastAsia"/>
        </w:rPr>
        <w:t>参考</w:t>
      </w:r>
      <w:r w:rsidRPr="00375B50">
        <w:rPr>
          <w:rFonts w:ascii="宋体" w:hAnsi="宋体" w:cs="宋体"/>
        </w:rPr>
        <w:t>模板由甲方提供</w:t>
      </w:r>
      <w:r w:rsidRPr="00375B50">
        <w:rPr>
          <w:rFonts w:ascii="宋体" w:hAnsi="宋体" w:cs="宋体" w:hint="eastAsia"/>
        </w:rPr>
        <w:t>，</w:t>
      </w:r>
      <w:r w:rsidRPr="00375B50">
        <w:rPr>
          <w:rFonts w:ascii="宋体" w:hAnsi="宋体" w:cs="宋体"/>
        </w:rPr>
        <w:t>甲方从质量保障大纲中选择若干</w:t>
      </w:r>
      <w:r w:rsidRPr="00375B50">
        <w:rPr>
          <w:rFonts w:ascii="宋体" w:hAnsi="宋体" w:cs="宋体" w:hint="eastAsia"/>
        </w:rPr>
        <w:t>干预</w:t>
      </w:r>
      <w:r w:rsidRPr="00375B50">
        <w:rPr>
          <w:rFonts w:ascii="宋体" w:hAnsi="宋体" w:cs="宋体"/>
        </w:rPr>
        <w:t>节点</w:t>
      </w:r>
      <w:r w:rsidRPr="00375B50">
        <w:rPr>
          <w:rFonts w:ascii="宋体" w:hAnsi="宋体" w:cs="宋体" w:hint="eastAsia"/>
        </w:rPr>
        <w:t>。</w:t>
      </w:r>
      <w:r w:rsidRPr="00375B50">
        <w:rPr>
          <w:rFonts w:ascii="宋体" w:hAnsi="宋体" w:cs="宋体"/>
        </w:rPr>
        <w:t>加工</w:t>
      </w:r>
      <w:r w:rsidRPr="00375B50">
        <w:rPr>
          <w:rFonts w:ascii="宋体" w:hAnsi="宋体" w:cs="宋体" w:hint="eastAsia"/>
        </w:rPr>
        <w:t>检测</w:t>
      </w:r>
      <w:r w:rsidRPr="00375B50">
        <w:rPr>
          <w:rFonts w:ascii="宋体" w:hAnsi="宋体" w:cs="宋体"/>
        </w:rPr>
        <w:t>计划应该至少包括以下几项：</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（1）加工</w:t>
      </w:r>
      <w:r w:rsidRPr="00375B50">
        <w:rPr>
          <w:rFonts w:ascii="宋体" w:hAnsi="宋体" w:cs="宋体"/>
        </w:rPr>
        <w:t>/测试行为应</w:t>
      </w:r>
      <w:r w:rsidRPr="00375B50">
        <w:rPr>
          <w:rFonts w:ascii="宋体" w:hAnsi="宋体" w:cs="宋体" w:hint="eastAsia"/>
        </w:rPr>
        <w:t>提供</w:t>
      </w:r>
      <w:r w:rsidRPr="00375B50">
        <w:rPr>
          <w:rFonts w:ascii="宋体" w:hAnsi="宋体" w:cs="宋体"/>
        </w:rPr>
        <w:t>结果列表</w:t>
      </w:r>
      <w:r w:rsidRPr="00375B50">
        <w:rPr>
          <w:rFonts w:ascii="宋体" w:hAnsi="宋体" w:cs="宋体" w:hint="eastAsia"/>
        </w:rPr>
        <w:t>；</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w:t>
      </w:r>
      <w:r w:rsidRPr="00375B50">
        <w:rPr>
          <w:rFonts w:ascii="宋体" w:hAnsi="宋体" w:cs="宋体"/>
        </w:rPr>
        <w:t>2</w:t>
      </w:r>
      <w:r w:rsidRPr="00375B50">
        <w:rPr>
          <w:rFonts w:ascii="宋体" w:hAnsi="宋体" w:cs="宋体" w:hint="eastAsia"/>
        </w:rPr>
        <w:t>）制造开始</w:t>
      </w:r>
      <w:r w:rsidRPr="00375B50">
        <w:rPr>
          <w:rFonts w:ascii="宋体" w:hAnsi="宋体" w:cs="宋体"/>
        </w:rPr>
        <w:t>、制造过程中、制造结束时的所有</w:t>
      </w:r>
      <w:r w:rsidRPr="00375B50">
        <w:rPr>
          <w:rFonts w:ascii="宋体" w:hAnsi="宋体" w:cs="宋体" w:hint="eastAsia"/>
        </w:rPr>
        <w:t>检查</w:t>
      </w:r>
      <w:r w:rsidRPr="00375B50">
        <w:rPr>
          <w:rFonts w:ascii="宋体" w:hAnsi="宋体" w:cs="宋体"/>
        </w:rPr>
        <w:t>、检验、测试操作；</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w:t>
      </w:r>
      <w:r w:rsidRPr="00375B50">
        <w:rPr>
          <w:rFonts w:ascii="宋体" w:hAnsi="宋体" w:cs="宋体"/>
        </w:rPr>
        <w:t>3</w:t>
      </w:r>
      <w:r w:rsidRPr="00375B50">
        <w:rPr>
          <w:rFonts w:ascii="宋体" w:hAnsi="宋体" w:cs="宋体" w:hint="eastAsia"/>
        </w:rPr>
        <w:t>）所有需</w:t>
      </w:r>
      <w:r w:rsidRPr="00375B50">
        <w:rPr>
          <w:rFonts w:ascii="宋体" w:hAnsi="宋体" w:cs="宋体"/>
        </w:rPr>
        <w:t>提供的文档及提交时间；</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w:t>
      </w:r>
      <w:r w:rsidRPr="00375B50">
        <w:rPr>
          <w:rFonts w:ascii="宋体" w:hAnsi="宋体" w:cs="宋体"/>
        </w:rPr>
        <w:t>4</w:t>
      </w:r>
      <w:r w:rsidRPr="00375B50">
        <w:rPr>
          <w:rFonts w:ascii="宋体" w:hAnsi="宋体" w:cs="宋体" w:hint="eastAsia"/>
        </w:rPr>
        <w:t>）关键部件/</w:t>
      </w:r>
      <w:r w:rsidRPr="00375B50">
        <w:rPr>
          <w:rFonts w:ascii="宋体" w:hAnsi="宋体" w:cs="宋体"/>
        </w:rPr>
        <w:t>工艺</w:t>
      </w:r>
      <w:r w:rsidRPr="00375B50">
        <w:rPr>
          <w:rFonts w:ascii="宋体" w:hAnsi="宋体" w:cs="宋体" w:hint="eastAsia"/>
        </w:rPr>
        <w:t>完成</w:t>
      </w:r>
      <w:r w:rsidRPr="00375B50">
        <w:rPr>
          <w:rFonts w:ascii="宋体" w:hAnsi="宋体" w:cs="宋体"/>
        </w:rPr>
        <w:t>过程中</w:t>
      </w:r>
      <w:r w:rsidRPr="00375B50">
        <w:rPr>
          <w:rFonts w:ascii="宋体" w:hAnsi="宋体" w:cs="宋体" w:hint="eastAsia"/>
        </w:rPr>
        <w:t>需有甲方</w:t>
      </w:r>
      <w:r w:rsidRPr="00375B50">
        <w:rPr>
          <w:rFonts w:ascii="宋体" w:hAnsi="宋体" w:cs="宋体"/>
        </w:rPr>
        <w:t>参与；</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w:t>
      </w:r>
      <w:r w:rsidRPr="00375B50">
        <w:rPr>
          <w:rFonts w:ascii="宋体" w:hAnsi="宋体" w:cs="宋体"/>
        </w:rPr>
        <w:t>5</w:t>
      </w:r>
      <w:r w:rsidRPr="00375B50">
        <w:rPr>
          <w:rFonts w:ascii="宋体" w:hAnsi="宋体" w:cs="宋体" w:hint="eastAsia"/>
        </w:rPr>
        <w:t>）检查、</w:t>
      </w:r>
      <w:r w:rsidRPr="00375B50">
        <w:rPr>
          <w:rFonts w:ascii="宋体" w:hAnsi="宋体" w:cs="宋体"/>
        </w:rPr>
        <w:t>检验、</w:t>
      </w:r>
      <w:r w:rsidRPr="00375B50">
        <w:rPr>
          <w:rFonts w:ascii="宋体" w:hAnsi="宋体" w:cs="宋体" w:hint="eastAsia"/>
        </w:rPr>
        <w:t>测试</w:t>
      </w:r>
      <w:r w:rsidRPr="00375B50">
        <w:rPr>
          <w:rFonts w:ascii="宋体" w:hAnsi="宋体" w:cs="宋体"/>
        </w:rPr>
        <w:t>操作相关文档记录</w:t>
      </w:r>
      <w:r>
        <w:rPr>
          <w:rFonts w:ascii="宋体" w:hAnsi="宋体" w:cs="宋体" w:hint="eastAsia"/>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4</w:t>
      </w:r>
      <w:r w:rsidRPr="00375B50">
        <w:rPr>
          <w:rFonts w:ascii="宋体" w:hAnsi="宋体" w:cs="宋体"/>
        </w:rPr>
        <w:t>.2</w:t>
      </w:r>
      <w:r w:rsidRPr="00375B50">
        <w:rPr>
          <w:rFonts w:ascii="宋体" w:hAnsi="宋体" w:cs="宋体" w:hint="eastAsia"/>
        </w:rPr>
        <w:t>合同</w:t>
      </w:r>
      <w:r w:rsidRPr="00375B50">
        <w:rPr>
          <w:rFonts w:ascii="宋体" w:hAnsi="宋体" w:cs="宋体"/>
        </w:rPr>
        <w:t>签订之后，按照合同要求，乙方应</w:t>
      </w:r>
      <w:r w:rsidRPr="00375B50">
        <w:rPr>
          <w:rFonts w:ascii="宋体" w:hAnsi="宋体" w:cs="宋体" w:hint="eastAsia"/>
        </w:rPr>
        <w:t>60天</w:t>
      </w:r>
      <w:r w:rsidRPr="00375B50">
        <w:rPr>
          <w:rFonts w:ascii="宋体" w:hAnsi="宋体" w:cs="宋体"/>
        </w:rPr>
        <w:t>完成编制详细设计。</w:t>
      </w:r>
      <w:r>
        <w:rPr>
          <w:rFonts w:ascii="宋体" w:hAnsi="宋体" w:cs="宋体" w:hint="eastAsia"/>
          <w:color w:val="000000"/>
        </w:rPr>
        <w:t>其中设备主体</w:t>
      </w:r>
      <w:r>
        <w:rPr>
          <w:rFonts w:ascii="宋体" w:hAnsi="宋体" w:cs="宋体"/>
          <w:color w:val="000000"/>
        </w:rPr>
        <w:t>不可更换部分的材料选型、制造工艺应能保证设备可靠运行</w:t>
      </w:r>
      <w:r>
        <w:rPr>
          <w:rFonts w:ascii="宋体" w:hAnsi="宋体" w:cs="宋体" w:hint="eastAsia"/>
          <w:color w:val="000000"/>
        </w:rPr>
        <w:t>至少</w:t>
      </w:r>
      <w:r>
        <w:rPr>
          <w:rFonts w:ascii="宋体" w:hAnsi="宋体" w:cs="宋体"/>
          <w:color w:val="000000"/>
        </w:rPr>
        <w:t>3</w:t>
      </w:r>
      <w:r>
        <w:rPr>
          <w:rFonts w:ascii="宋体" w:hAnsi="宋体" w:cs="宋体" w:hint="eastAsia"/>
          <w:color w:val="000000"/>
        </w:rPr>
        <w:t>0年</w:t>
      </w:r>
      <w:r>
        <w:rPr>
          <w:rFonts w:ascii="宋体" w:hAnsi="宋体" w:cs="宋体"/>
          <w:color w:val="000000"/>
        </w:rPr>
        <w:t>。</w:t>
      </w:r>
      <w:r>
        <w:rPr>
          <w:rFonts w:ascii="宋体" w:hAnsi="宋体" w:cs="宋体" w:hint="eastAsia"/>
          <w:color w:val="000000"/>
        </w:rPr>
        <w:t>详细设计方案</w:t>
      </w:r>
      <w:r>
        <w:rPr>
          <w:rFonts w:ascii="宋体" w:hAnsi="宋体" w:cs="宋体"/>
          <w:color w:val="000000"/>
        </w:rPr>
        <w:t>编制</w:t>
      </w:r>
      <w:r>
        <w:rPr>
          <w:rFonts w:ascii="宋体" w:hAnsi="宋体" w:cs="宋体" w:hint="eastAsia"/>
          <w:color w:val="000000"/>
        </w:rPr>
        <w:t>完成后，需同时提交《详细设计报告》、《关键、重要</w:t>
      </w:r>
      <w:r>
        <w:rPr>
          <w:rFonts w:ascii="宋体" w:hAnsi="宋体" w:cs="宋体"/>
          <w:color w:val="000000"/>
        </w:rPr>
        <w:t>件</w:t>
      </w:r>
      <w:r>
        <w:rPr>
          <w:rFonts w:ascii="宋体" w:hAnsi="宋体" w:cs="宋体" w:hint="eastAsia"/>
          <w:color w:val="000000"/>
        </w:rPr>
        <w:t>特性分析报告》、《验收大纲》、《安装调</w:t>
      </w:r>
      <w:r>
        <w:rPr>
          <w:rFonts w:ascii="宋体" w:hAnsi="宋体" w:cs="宋体" w:hint="eastAsia"/>
          <w:color w:val="000000"/>
        </w:rPr>
        <w:lastRenderedPageBreak/>
        <w:t>试大纲》、《工程设计图纸》、《零部件</w:t>
      </w:r>
      <w:r>
        <w:rPr>
          <w:rFonts w:ascii="宋体" w:hAnsi="宋体" w:cs="宋体"/>
          <w:color w:val="000000"/>
        </w:rPr>
        <w:t>明细表</w:t>
      </w:r>
      <w:r>
        <w:rPr>
          <w:rFonts w:ascii="宋体" w:hAnsi="宋体" w:cs="宋体" w:hint="eastAsia"/>
          <w:color w:val="000000"/>
        </w:rPr>
        <w:t>》等相关文件（见前文文档类要求），经甲方认可通过后，方可进入加工制造阶段。《工程设计报告》、《关键、</w:t>
      </w:r>
      <w:r>
        <w:rPr>
          <w:rFonts w:ascii="宋体" w:hAnsi="宋体" w:cs="宋体"/>
          <w:color w:val="000000"/>
        </w:rPr>
        <w:t>重要件</w:t>
      </w:r>
      <w:r>
        <w:rPr>
          <w:rFonts w:ascii="宋体" w:hAnsi="宋体" w:cs="宋体" w:hint="eastAsia"/>
          <w:color w:val="000000"/>
        </w:rPr>
        <w:t>特性分析报告》、《验收大纲》、《安装调试大纲》、《制造</w:t>
      </w:r>
      <w:r>
        <w:rPr>
          <w:rFonts w:ascii="宋体" w:hAnsi="宋体" w:cs="宋体"/>
          <w:color w:val="000000"/>
        </w:rPr>
        <w:t>技术条件报告</w:t>
      </w:r>
      <w:r>
        <w:rPr>
          <w:rFonts w:ascii="宋体" w:hAnsi="宋体" w:cs="宋体" w:hint="eastAsia"/>
          <w:color w:val="000000"/>
        </w:rPr>
        <w:t>》、</w:t>
      </w:r>
      <w:r>
        <w:rPr>
          <w:rFonts w:ascii="宋体" w:hAnsi="宋体" w:cs="宋体"/>
          <w:color w:val="000000"/>
        </w:rPr>
        <w:t>《</w:t>
      </w:r>
      <w:r>
        <w:rPr>
          <w:rFonts w:ascii="宋体" w:hAnsi="宋体" w:cs="宋体" w:hint="eastAsia"/>
          <w:color w:val="000000"/>
        </w:rPr>
        <w:t>经济性</w:t>
      </w:r>
      <w:r>
        <w:rPr>
          <w:rFonts w:ascii="宋体" w:hAnsi="宋体" w:cs="宋体"/>
          <w:color w:val="000000"/>
        </w:rPr>
        <w:t>分析报告》</w:t>
      </w:r>
      <w:r>
        <w:rPr>
          <w:rFonts w:ascii="宋体" w:hAnsi="宋体" w:cs="宋体" w:hint="eastAsia"/>
          <w:color w:val="000000"/>
        </w:rPr>
        <w:t>的</w:t>
      </w:r>
      <w:r>
        <w:rPr>
          <w:rFonts w:ascii="宋体" w:hAnsi="宋体" w:cs="宋体"/>
          <w:color w:val="000000"/>
        </w:rPr>
        <w:t>参考模板由甲方提供</w:t>
      </w:r>
      <w:r>
        <w:rPr>
          <w:rFonts w:ascii="宋体" w:hAnsi="宋体" w:cs="宋体" w:hint="eastAsia"/>
          <w:color w:val="000000"/>
        </w:rPr>
        <w:t>，</w:t>
      </w:r>
      <w:r>
        <w:rPr>
          <w:rFonts w:ascii="宋体" w:hAnsi="宋体" w:cs="宋体"/>
          <w:color w:val="000000"/>
        </w:rPr>
        <w:t>乙方根据实际项目内容可对模板做部分修改完成所有报告</w:t>
      </w:r>
      <w:r w:rsidRPr="00375B50">
        <w:rPr>
          <w:rFonts w:ascii="宋体" w:hAnsi="宋体" w:cs="宋体"/>
        </w:rPr>
        <w:t>。</w:t>
      </w:r>
    </w:p>
    <w:p w:rsidR="009029DD"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4.</w:t>
      </w:r>
      <w:r w:rsidRPr="00375B50">
        <w:rPr>
          <w:rFonts w:ascii="宋体" w:hAnsi="宋体" w:cs="宋体"/>
        </w:rPr>
        <w:t>3</w:t>
      </w:r>
      <w:r w:rsidRPr="00375B50">
        <w:rPr>
          <w:rFonts w:ascii="宋体" w:hAnsi="宋体" w:cs="宋体" w:hint="eastAsia"/>
        </w:rPr>
        <w:t xml:space="preserve"> 在</w:t>
      </w:r>
      <w:r w:rsidRPr="00375B50">
        <w:rPr>
          <w:rFonts w:ascii="宋体" w:hAnsi="宋体" w:cs="宋体"/>
        </w:rPr>
        <w:t>加工制造过程中，严格执行设计图纸，并按照</w:t>
      </w:r>
      <w:r w:rsidRPr="00375B50">
        <w:rPr>
          <w:rFonts w:ascii="宋体" w:hAnsi="宋体" w:cs="宋体" w:hint="eastAsia"/>
        </w:rPr>
        <w:t>《实施方案》和</w:t>
      </w:r>
      <w:r w:rsidRPr="00375B50">
        <w:rPr>
          <w:rFonts w:ascii="宋体" w:hAnsi="宋体" w:cs="宋体"/>
        </w:rPr>
        <w:t>《</w:t>
      </w:r>
      <w:r w:rsidRPr="00375B50">
        <w:rPr>
          <w:rFonts w:ascii="宋体" w:hAnsi="宋体" w:cs="宋体" w:hint="eastAsia"/>
        </w:rPr>
        <w:t>质量计划</w:t>
      </w:r>
      <w:r w:rsidRPr="00375B50">
        <w:rPr>
          <w:rFonts w:ascii="宋体" w:hAnsi="宋体" w:cs="宋体"/>
        </w:rPr>
        <w:t>》</w:t>
      </w:r>
      <w:r w:rsidRPr="00375B50">
        <w:rPr>
          <w:rFonts w:ascii="宋体" w:hAnsi="宋体" w:cs="宋体" w:hint="eastAsia"/>
        </w:rPr>
        <w:t>的</w:t>
      </w:r>
      <w:r w:rsidRPr="00375B50">
        <w:rPr>
          <w:rFonts w:ascii="宋体" w:hAnsi="宋体" w:cs="宋体"/>
        </w:rPr>
        <w:t>要求</w:t>
      </w:r>
      <w:r w:rsidRPr="00375B50">
        <w:rPr>
          <w:rFonts w:ascii="宋体" w:hAnsi="宋体" w:cs="宋体" w:hint="eastAsia"/>
        </w:rPr>
        <w:t>对</w:t>
      </w:r>
      <w:r w:rsidRPr="00375B50">
        <w:rPr>
          <w:rFonts w:ascii="宋体" w:hAnsi="宋体" w:cs="宋体"/>
        </w:rPr>
        <w:t>质量控制点进行</w:t>
      </w:r>
      <w:r w:rsidRPr="00375B50">
        <w:rPr>
          <w:rFonts w:ascii="宋体" w:hAnsi="宋体" w:cs="宋体" w:hint="eastAsia"/>
        </w:rPr>
        <w:t>严格控制，即</w:t>
      </w:r>
      <w:r w:rsidRPr="00375B50">
        <w:rPr>
          <w:rFonts w:ascii="宋体" w:hAnsi="宋体" w:cs="宋体"/>
        </w:rPr>
        <w:t>按照</w:t>
      </w:r>
      <w:r w:rsidRPr="00375B50">
        <w:rPr>
          <w:rFonts w:ascii="宋体" w:hAnsi="宋体" w:cs="宋体" w:hint="eastAsia"/>
        </w:rPr>
        <w:t>H/W/R点</w:t>
      </w:r>
      <w:r w:rsidRPr="00375B50">
        <w:rPr>
          <w:rFonts w:ascii="宋体" w:hAnsi="宋体" w:cs="宋体"/>
        </w:rPr>
        <w:t>要求，严格控制全过程</w:t>
      </w:r>
      <w:r w:rsidRPr="00375B50">
        <w:rPr>
          <w:rFonts w:ascii="宋体" w:hAnsi="宋体" w:cs="宋体" w:hint="eastAsia"/>
        </w:rPr>
        <w:t>生产</w:t>
      </w:r>
      <w:r w:rsidRPr="00375B50">
        <w:rPr>
          <w:rFonts w:ascii="宋体" w:hAnsi="宋体" w:cs="宋体"/>
        </w:rPr>
        <w:t>实施，</w:t>
      </w:r>
      <w:r w:rsidRPr="00375B50">
        <w:rPr>
          <w:rFonts w:ascii="宋体" w:hAnsi="宋体" w:cs="宋体" w:hint="eastAsia"/>
        </w:rPr>
        <w:t>并加以记录；</w:t>
      </w:r>
      <w:r w:rsidRPr="00375B50">
        <w:rPr>
          <w:rFonts w:ascii="宋体" w:hAnsi="宋体" w:cs="宋体"/>
        </w:rPr>
        <w:t>若有涉及或者计划等变更，</w:t>
      </w:r>
      <w:r w:rsidRPr="00375B50">
        <w:rPr>
          <w:rFonts w:ascii="宋体" w:hAnsi="宋体" w:cs="宋体" w:hint="eastAsia"/>
        </w:rPr>
        <w:t>需及时向甲方提出变更申请，待甲方审核通过后方可施行</w:t>
      </w:r>
      <w:r w:rsidRPr="00375B50">
        <w:rPr>
          <w:rFonts w:ascii="宋体" w:hAnsi="宋体" w:cs="宋体"/>
        </w:rPr>
        <w:t>。</w:t>
      </w:r>
    </w:p>
    <w:p w:rsidR="009029DD" w:rsidRPr="00CB2983" w:rsidRDefault="009029DD" w:rsidP="009029DD">
      <w:pPr>
        <w:adjustRightInd w:val="0"/>
        <w:snapToGrid w:val="0"/>
        <w:spacing w:line="440" w:lineRule="exact"/>
        <w:ind w:firstLineChars="200" w:firstLine="420"/>
        <w:rPr>
          <w:rFonts w:ascii="宋体" w:hAnsi="宋体" w:cs="宋体"/>
        </w:rPr>
      </w:pPr>
      <w:r w:rsidRPr="00CB2983">
        <w:rPr>
          <w:rFonts w:ascii="宋体" w:hAnsi="宋体" w:cs="宋体"/>
        </w:rPr>
        <w:t>4.</w:t>
      </w:r>
      <w:r>
        <w:rPr>
          <w:rFonts w:ascii="宋体" w:hAnsi="宋体" w:cs="宋体"/>
        </w:rPr>
        <w:t>4</w:t>
      </w:r>
      <w:r w:rsidRPr="00CB2983">
        <w:rPr>
          <w:rFonts w:ascii="宋体" w:hAnsi="宋体" w:cs="宋体" w:hint="eastAsia"/>
        </w:rPr>
        <w:t>在加工制造过程中，关键设备（</w:t>
      </w:r>
      <w:r>
        <w:rPr>
          <w:rFonts w:ascii="宋体" w:hAnsi="宋体" w:cs="宋体" w:hint="eastAsia"/>
        </w:rPr>
        <w:t>固体源</w:t>
      </w:r>
      <w:r>
        <w:rPr>
          <w:rFonts w:ascii="宋体" w:hAnsi="宋体" w:cs="宋体"/>
        </w:rPr>
        <w:t>和探测器</w:t>
      </w:r>
      <w:r w:rsidRPr="00CB2983">
        <w:rPr>
          <w:rFonts w:ascii="宋体" w:hAnsi="宋体" w:cs="宋体" w:hint="eastAsia"/>
        </w:rPr>
        <w:t>等）采购前，采购产品型号、性能指标需经过甲方评审批准后，方可进行采购和加工。</w:t>
      </w:r>
    </w:p>
    <w:p w:rsidR="009029DD" w:rsidRPr="005250BE" w:rsidRDefault="009029DD" w:rsidP="009029DD">
      <w:pPr>
        <w:adjustRightInd w:val="0"/>
        <w:snapToGrid w:val="0"/>
        <w:spacing w:line="440" w:lineRule="exact"/>
        <w:ind w:firstLineChars="200" w:firstLine="420"/>
        <w:rPr>
          <w:rFonts w:ascii="宋体" w:hAnsi="宋体" w:cs="宋体"/>
        </w:rPr>
      </w:pPr>
      <w:r w:rsidRPr="00CB2983">
        <w:rPr>
          <w:rFonts w:ascii="宋体" w:hAnsi="宋体" w:cs="宋体"/>
        </w:rPr>
        <w:t>4.</w:t>
      </w:r>
      <w:r>
        <w:rPr>
          <w:rFonts w:ascii="宋体" w:hAnsi="宋体" w:cs="宋体"/>
        </w:rPr>
        <w:t>5</w:t>
      </w:r>
      <w:r w:rsidRPr="00CB2983">
        <w:rPr>
          <w:rFonts w:ascii="宋体" w:hAnsi="宋体" w:cs="宋体" w:hint="eastAsia"/>
        </w:rPr>
        <w:t>在生产制造过程中，乙方需提供材料测试报告，包括化学、机械和电学特性，并提供相应材料的使用位置。《关键、重要件特性分析报告》中列出的关键材料在使用前需要提交至甲方审核批准。</w:t>
      </w:r>
    </w:p>
    <w:p w:rsidR="009029DD" w:rsidRPr="00375B50" w:rsidRDefault="009029DD" w:rsidP="009029DD">
      <w:pPr>
        <w:adjustRightInd w:val="0"/>
        <w:snapToGrid w:val="0"/>
        <w:spacing w:line="440" w:lineRule="exact"/>
        <w:ind w:left="422"/>
        <w:rPr>
          <w:rFonts w:ascii="宋体" w:hAnsi="宋体" w:cs="宋体"/>
        </w:rPr>
      </w:pPr>
      <w:r w:rsidRPr="00375B50">
        <w:rPr>
          <w:rFonts w:ascii="宋体" w:hAnsi="宋体" w:cs="宋体" w:hint="eastAsia"/>
        </w:rPr>
        <w:t>4.</w:t>
      </w:r>
      <w:r>
        <w:rPr>
          <w:rFonts w:ascii="宋体" w:hAnsi="宋体" w:cs="宋体"/>
        </w:rPr>
        <w:t>6</w:t>
      </w:r>
      <w:r w:rsidRPr="00375B50">
        <w:rPr>
          <w:rFonts w:ascii="宋体" w:hAnsi="宋体" w:cs="宋体" w:hint="eastAsia"/>
        </w:rPr>
        <w:tab/>
        <w:t>在项目实施阶段，应做好中间过程记录，形成《中间过程控制记录》，在验收时一并提交。</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4</w:t>
      </w:r>
      <w:r w:rsidRPr="00375B50">
        <w:rPr>
          <w:rFonts w:ascii="宋体" w:hAnsi="宋体" w:cs="宋体"/>
        </w:rPr>
        <w:t>.5</w:t>
      </w:r>
      <w:r w:rsidRPr="00375B50">
        <w:rPr>
          <w:rFonts w:ascii="宋体" w:hAnsi="宋体" w:cs="宋体" w:hint="eastAsia"/>
        </w:rPr>
        <w:t>当</w:t>
      </w:r>
      <w:r w:rsidRPr="00375B50">
        <w:rPr>
          <w:rFonts w:ascii="宋体" w:hAnsi="宋体" w:cs="宋体"/>
        </w:rPr>
        <w:t>遇到《</w:t>
      </w:r>
      <w:r w:rsidRPr="00375B50">
        <w:rPr>
          <w:rFonts w:ascii="宋体" w:hAnsi="宋体" w:cs="宋体" w:hint="eastAsia"/>
        </w:rPr>
        <w:t>质量计划</w:t>
      </w:r>
      <w:r w:rsidRPr="00375B50">
        <w:rPr>
          <w:rFonts w:ascii="宋体" w:hAnsi="宋体" w:cs="宋体"/>
        </w:rPr>
        <w:t>》</w:t>
      </w:r>
      <w:r w:rsidRPr="00375B50">
        <w:rPr>
          <w:rFonts w:ascii="宋体" w:hAnsi="宋体" w:cs="宋体" w:hint="eastAsia"/>
        </w:rPr>
        <w:t>中</w:t>
      </w:r>
      <w:r w:rsidRPr="00375B50">
        <w:rPr>
          <w:rFonts w:ascii="宋体" w:hAnsi="宋体" w:cs="宋体"/>
        </w:rPr>
        <w:t>表明的干预节点</w:t>
      </w:r>
      <w:r w:rsidRPr="00375B50">
        <w:rPr>
          <w:rFonts w:ascii="宋体" w:hAnsi="宋体" w:cs="宋体" w:hint="eastAsia"/>
        </w:rPr>
        <w:t>时</w:t>
      </w:r>
      <w:r w:rsidRPr="00375B50">
        <w:rPr>
          <w:rFonts w:ascii="宋体" w:hAnsi="宋体" w:cs="宋体"/>
        </w:rPr>
        <w:t>，应</w:t>
      </w:r>
      <w:r w:rsidRPr="00375B50">
        <w:rPr>
          <w:rFonts w:ascii="宋体" w:hAnsi="宋体" w:cs="宋体" w:hint="eastAsia"/>
        </w:rPr>
        <w:t>提前</w:t>
      </w:r>
      <w:r w:rsidRPr="00375B50">
        <w:rPr>
          <w:rFonts w:ascii="宋体" w:hAnsi="宋体" w:cs="宋体"/>
        </w:rPr>
        <w:t>至少</w:t>
      </w:r>
      <w:r w:rsidRPr="00375B50">
        <w:rPr>
          <w:rFonts w:ascii="宋体" w:hAnsi="宋体" w:cs="宋体" w:hint="eastAsia"/>
        </w:rPr>
        <w:t>5天</w:t>
      </w:r>
      <w:r w:rsidRPr="00375B50">
        <w:rPr>
          <w:rFonts w:ascii="宋体" w:hAnsi="宋体" w:cs="宋体"/>
        </w:rPr>
        <w:t>通知甲方的代表。随着</w:t>
      </w:r>
      <w:r w:rsidRPr="00375B50">
        <w:rPr>
          <w:rFonts w:ascii="宋体" w:hAnsi="宋体" w:cs="宋体" w:hint="eastAsia"/>
        </w:rPr>
        <w:t>工作</w:t>
      </w:r>
      <w:r w:rsidRPr="00375B50">
        <w:rPr>
          <w:rFonts w:ascii="宋体" w:hAnsi="宋体" w:cs="宋体"/>
        </w:rPr>
        <w:t>的进展，应在《</w:t>
      </w:r>
      <w:r w:rsidRPr="00375B50">
        <w:rPr>
          <w:rFonts w:ascii="宋体" w:hAnsi="宋体" w:cs="宋体" w:hint="eastAsia"/>
        </w:rPr>
        <w:t>中间过程</w:t>
      </w:r>
      <w:r w:rsidRPr="00375B50">
        <w:rPr>
          <w:rFonts w:ascii="宋体" w:hAnsi="宋体" w:cs="宋体"/>
        </w:rPr>
        <w:t>控制记录》</w:t>
      </w:r>
      <w:r w:rsidRPr="00375B50">
        <w:rPr>
          <w:rFonts w:ascii="宋体" w:hAnsi="宋体" w:cs="宋体" w:hint="eastAsia"/>
        </w:rPr>
        <w:t>中</w:t>
      </w:r>
      <w:r w:rsidRPr="00375B50">
        <w:rPr>
          <w:rFonts w:ascii="宋体" w:hAnsi="宋体" w:cs="宋体"/>
        </w:rPr>
        <w:t>标记相关的操作和干预节点。</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4.</w:t>
      </w:r>
      <w:r w:rsidRPr="00375B50">
        <w:rPr>
          <w:rFonts w:ascii="宋体" w:hAnsi="宋体" w:cs="宋体"/>
        </w:rPr>
        <w:t>6</w:t>
      </w:r>
      <w:r w:rsidRPr="00375B50">
        <w:rPr>
          <w:rFonts w:ascii="宋体" w:hAnsi="宋体" w:cs="宋体" w:hint="eastAsia"/>
        </w:rPr>
        <w:t xml:space="preserve"> 在</w:t>
      </w:r>
      <w:r w:rsidRPr="00375B50">
        <w:rPr>
          <w:rFonts w:ascii="宋体" w:hAnsi="宋体" w:cs="宋体"/>
        </w:rPr>
        <w:t>合同实施</w:t>
      </w:r>
      <w:r w:rsidRPr="00375B50">
        <w:rPr>
          <w:rFonts w:ascii="宋体" w:hAnsi="宋体" w:cs="宋体" w:hint="eastAsia"/>
        </w:rPr>
        <w:t>过程中</w:t>
      </w:r>
      <w:r w:rsidRPr="00375B50">
        <w:rPr>
          <w:rFonts w:ascii="宋体" w:hAnsi="宋体" w:cs="宋体"/>
        </w:rPr>
        <w:t>，乙方应对设备或者服务出现的偏差和不符合项进行记录和报告，在需要时发布</w:t>
      </w:r>
      <w:r w:rsidRPr="00375B50">
        <w:rPr>
          <w:rFonts w:ascii="宋体" w:hAnsi="宋体" w:cs="宋体" w:hint="eastAsia"/>
        </w:rPr>
        <w:t>偏差</w:t>
      </w:r>
      <w:r w:rsidRPr="00375B50">
        <w:rPr>
          <w:rFonts w:ascii="宋体" w:hAnsi="宋体" w:cs="宋体"/>
        </w:rPr>
        <w:t>请求</w:t>
      </w:r>
      <w:r w:rsidRPr="00375B50">
        <w:rPr>
          <w:rFonts w:ascii="宋体" w:hAnsi="宋体" w:cs="宋体" w:hint="eastAsia"/>
        </w:rPr>
        <w:t>、</w:t>
      </w:r>
      <w:r w:rsidRPr="00375B50">
        <w:rPr>
          <w:rFonts w:ascii="宋体" w:hAnsi="宋体" w:cs="宋体"/>
        </w:rPr>
        <w:t>不符合</w:t>
      </w:r>
      <w:r w:rsidRPr="00375B50">
        <w:rPr>
          <w:rFonts w:ascii="宋体" w:hAnsi="宋体" w:cs="宋体" w:hint="eastAsia"/>
        </w:rPr>
        <w:t>项</w:t>
      </w:r>
      <w:r w:rsidRPr="00375B50">
        <w:rPr>
          <w:rFonts w:ascii="宋体" w:hAnsi="宋体" w:cs="宋体"/>
        </w:rPr>
        <w:t>报告</w:t>
      </w:r>
      <w:r w:rsidRPr="00375B50">
        <w:rPr>
          <w:rFonts w:ascii="宋体" w:hAnsi="宋体" w:cs="宋体" w:hint="eastAsia"/>
        </w:rPr>
        <w:t>给</w:t>
      </w:r>
      <w:r w:rsidRPr="00375B50">
        <w:rPr>
          <w:rFonts w:ascii="宋体" w:hAnsi="宋体" w:cs="宋体"/>
        </w:rPr>
        <w:t>甲方，经批准</w:t>
      </w:r>
      <w:r w:rsidRPr="00375B50">
        <w:rPr>
          <w:rFonts w:ascii="宋体" w:hAnsi="宋体" w:cs="宋体" w:hint="eastAsia"/>
        </w:rPr>
        <w:t>继续</w:t>
      </w:r>
      <w:r w:rsidRPr="00375B50">
        <w:rPr>
          <w:rFonts w:ascii="宋体" w:hAnsi="宋体" w:cs="宋体"/>
        </w:rPr>
        <w:t>使用</w:t>
      </w:r>
      <w:r w:rsidRPr="00375B50">
        <w:rPr>
          <w:rFonts w:ascii="宋体" w:hAnsi="宋体" w:cs="宋体" w:hint="eastAsia"/>
        </w:rPr>
        <w:t>或者</w:t>
      </w:r>
      <w:r w:rsidRPr="00375B50">
        <w:rPr>
          <w:rFonts w:ascii="宋体" w:hAnsi="宋体" w:cs="宋体"/>
        </w:rPr>
        <w:t>采用其他替代方案</w:t>
      </w:r>
      <w:r w:rsidRPr="00375B50">
        <w:rPr>
          <w:rFonts w:ascii="宋体" w:hAnsi="宋体" w:cs="宋体" w:hint="eastAsia"/>
        </w:rPr>
        <w:t>的</w:t>
      </w:r>
      <w:r w:rsidRPr="00375B50">
        <w:rPr>
          <w:rFonts w:ascii="宋体" w:hAnsi="宋体" w:cs="宋体"/>
        </w:rPr>
        <w:t>设备或服务</w:t>
      </w:r>
      <w:r w:rsidRPr="00375B50">
        <w:rPr>
          <w:rFonts w:ascii="宋体" w:hAnsi="宋体" w:cs="宋体" w:hint="eastAsia"/>
        </w:rPr>
        <w:t>后</w:t>
      </w:r>
      <w:r w:rsidRPr="00375B50">
        <w:rPr>
          <w:rFonts w:ascii="宋体" w:hAnsi="宋体" w:cs="宋体"/>
        </w:rPr>
        <w:t>，</w:t>
      </w:r>
      <w:r w:rsidRPr="00375B50">
        <w:rPr>
          <w:rFonts w:ascii="宋体" w:hAnsi="宋体" w:cs="宋体" w:hint="eastAsia"/>
        </w:rPr>
        <w:t>方可</w:t>
      </w:r>
      <w:r w:rsidRPr="00375B50">
        <w:rPr>
          <w:rFonts w:ascii="宋体" w:hAnsi="宋体" w:cs="宋体"/>
        </w:rPr>
        <w:t>使用偏差的设备和服务。乙方</w:t>
      </w:r>
      <w:r w:rsidRPr="00375B50">
        <w:rPr>
          <w:rFonts w:ascii="宋体" w:hAnsi="宋体" w:cs="宋体" w:hint="eastAsia"/>
        </w:rPr>
        <w:t>应</w:t>
      </w:r>
      <w:r w:rsidRPr="00375B50">
        <w:rPr>
          <w:rFonts w:ascii="宋体" w:hAnsi="宋体" w:cs="宋体"/>
        </w:rPr>
        <w:t>避免采用暂时的解决</w:t>
      </w:r>
      <w:r w:rsidRPr="00375B50">
        <w:rPr>
          <w:rFonts w:ascii="宋体" w:hAnsi="宋体" w:cs="宋体" w:hint="eastAsia"/>
        </w:rPr>
        <w:t>方法</w:t>
      </w:r>
      <w:r w:rsidRPr="00375B50">
        <w:rPr>
          <w:rFonts w:ascii="宋体" w:hAnsi="宋体" w:cs="宋体"/>
        </w:rPr>
        <w:t>应对偏差和不符合项，</w:t>
      </w:r>
      <w:r w:rsidRPr="00375B50">
        <w:rPr>
          <w:rFonts w:ascii="宋体" w:hAnsi="宋体" w:cs="宋体" w:hint="eastAsia"/>
        </w:rPr>
        <w:t>而</w:t>
      </w:r>
      <w:r w:rsidRPr="00375B50">
        <w:rPr>
          <w:rFonts w:ascii="宋体" w:hAnsi="宋体" w:cs="宋体"/>
        </w:rPr>
        <w:t>应该对偏差和不符合项进行分析，确认根本原因并采用适当</w:t>
      </w:r>
      <w:r w:rsidRPr="00375B50">
        <w:rPr>
          <w:rFonts w:ascii="宋体" w:hAnsi="宋体" w:cs="宋体" w:hint="eastAsia"/>
        </w:rPr>
        <w:t>有效</w:t>
      </w:r>
      <w:r w:rsidRPr="00375B50">
        <w:rPr>
          <w:rFonts w:ascii="宋体" w:hAnsi="宋体" w:cs="宋体"/>
        </w:rPr>
        <w:t>的纠正措施。</w:t>
      </w:r>
    </w:p>
    <w:p w:rsidR="009029DD" w:rsidRPr="00375B50"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375B50">
        <w:rPr>
          <w:rFonts w:ascii="宋体" w:hAnsi="宋体" w:cs="宋体" w:hint="eastAsia"/>
          <w:b/>
        </w:rPr>
        <w:t>非标定制设备出厂书面文件等要求</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rPr>
        <w:t>乙方</w:t>
      </w:r>
      <w:r w:rsidRPr="00375B50">
        <w:rPr>
          <w:rFonts w:ascii="宋体" w:hAnsi="宋体" w:cs="宋体" w:hint="eastAsia"/>
        </w:rPr>
        <w:t>应该提供</w:t>
      </w:r>
      <w:r w:rsidRPr="00375B50">
        <w:rPr>
          <w:rFonts w:ascii="宋体" w:hAnsi="宋体" w:cs="宋体"/>
        </w:rPr>
        <w:t>的内容包括但不限于如下所列材料：</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（1）出厂检测报告；</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（2）合格证；</w:t>
      </w:r>
    </w:p>
    <w:p w:rsidR="009029DD" w:rsidRPr="00375B50" w:rsidRDefault="009029DD" w:rsidP="009029DD">
      <w:pPr>
        <w:pStyle w:val="ad"/>
        <w:adjustRightInd w:val="0"/>
        <w:snapToGrid w:val="0"/>
        <w:spacing w:line="440" w:lineRule="exact"/>
        <w:ind w:firstLineChars="0"/>
        <w:jc w:val="left"/>
        <w:rPr>
          <w:rFonts w:ascii="宋体" w:hAnsi="宋体" w:cs="宋体"/>
        </w:rPr>
      </w:pPr>
      <w:r w:rsidRPr="00375B50">
        <w:rPr>
          <w:rFonts w:ascii="宋体" w:hAnsi="宋体" w:cs="宋体" w:hint="eastAsia"/>
        </w:rPr>
        <w:t>（3）使用说明书；</w:t>
      </w:r>
    </w:p>
    <w:p w:rsidR="009029DD" w:rsidRPr="00375B50" w:rsidRDefault="009029DD" w:rsidP="009029DD">
      <w:pPr>
        <w:pStyle w:val="ad"/>
        <w:adjustRightInd w:val="0"/>
        <w:snapToGrid w:val="0"/>
        <w:spacing w:line="440" w:lineRule="exact"/>
        <w:ind w:firstLineChars="0"/>
        <w:jc w:val="left"/>
        <w:rPr>
          <w:rFonts w:ascii="宋体" w:hAnsi="宋体" w:cs="宋体"/>
        </w:rPr>
      </w:pPr>
      <w:r w:rsidRPr="00375B50">
        <w:rPr>
          <w:rFonts w:ascii="宋体" w:hAnsi="宋体" w:cs="宋体" w:hint="eastAsia"/>
        </w:rPr>
        <w:t>（4）维护手册；</w:t>
      </w:r>
    </w:p>
    <w:p w:rsidR="009029DD" w:rsidRPr="00375B50" w:rsidRDefault="009029DD" w:rsidP="009029DD">
      <w:pPr>
        <w:pStyle w:val="ad"/>
        <w:adjustRightInd w:val="0"/>
        <w:snapToGrid w:val="0"/>
        <w:spacing w:line="440" w:lineRule="exact"/>
        <w:ind w:firstLineChars="0"/>
        <w:jc w:val="left"/>
        <w:rPr>
          <w:rFonts w:ascii="宋体" w:hAnsi="宋体" w:cs="宋体"/>
        </w:rPr>
      </w:pPr>
      <w:r w:rsidRPr="00375B50">
        <w:rPr>
          <w:rFonts w:ascii="宋体" w:hAnsi="宋体" w:cs="宋体" w:hint="eastAsia"/>
        </w:rPr>
        <w:t>（5）《产品履历书》。</w:t>
      </w:r>
    </w:p>
    <w:p w:rsidR="009029DD" w:rsidRPr="00375B50"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375B50">
        <w:rPr>
          <w:rFonts w:ascii="宋体" w:hAnsi="宋体" w:cs="宋体" w:hint="eastAsia"/>
          <w:b/>
        </w:rPr>
        <w:t>非标定制设备的运输、现场安装调试、验收要求</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cs="宋体" w:hint="eastAsia"/>
        </w:rPr>
        <w:t>现场安装调试及验收阶段前需依据《安装调试大纲》编制《现场安装及调试实施方案》组织运输及现场安装、调试，按照《</w:t>
      </w:r>
      <w:r>
        <w:rPr>
          <w:rFonts w:ascii="宋体" w:hAnsi="宋体" w:cs="宋体" w:hint="eastAsia"/>
        </w:rPr>
        <w:t>验收大纲</w:t>
      </w:r>
      <w:r w:rsidRPr="00375B50">
        <w:rPr>
          <w:rFonts w:ascii="宋体" w:hAnsi="宋体" w:cs="宋体" w:hint="eastAsia"/>
        </w:rPr>
        <w:t>》验收。</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hint="eastAsia"/>
          <w:noProof/>
          <w:kern w:val="0"/>
          <w:szCs w:val="21"/>
        </w:rPr>
        <w:t>6</w:t>
      </w:r>
      <w:r w:rsidRPr="00375B50">
        <w:rPr>
          <w:rFonts w:ascii="宋体" w:hAnsi="宋体"/>
          <w:noProof/>
          <w:kern w:val="0"/>
          <w:szCs w:val="21"/>
        </w:rPr>
        <w:t>.1</w:t>
      </w:r>
      <w:r w:rsidRPr="00375B50">
        <w:rPr>
          <w:rFonts w:ascii="宋体" w:hAnsi="宋体" w:hint="eastAsia"/>
          <w:noProof/>
          <w:kern w:val="0"/>
          <w:szCs w:val="21"/>
        </w:rPr>
        <w:t>包装运输</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hint="eastAsia"/>
          <w:noProof/>
          <w:kern w:val="0"/>
          <w:szCs w:val="21"/>
        </w:rPr>
        <w:lastRenderedPageBreak/>
        <w:t>（1）包装应牢固、可靠、经济美观。外形尺寸应尽量小，以方便运输。</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szCs w:val="21"/>
        </w:rPr>
        <w:t>（2）</w:t>
      </w:r>
      <w:r w:rsidRPr="00375B50">
        <w:rPr>
          <w:rFonts w:ascii="宋体" w:hAnsi="宋体" w:hint="eastAsia"/>
          <w:noProof/>
          <w:kern w:val="0"/>
          <w:szCs w:val="21"/>
        </w:rPr>
        <w:t>包装必须适应所采用的运输方式的要求。</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szCs w:val="21"/>
        </w:rPr>
        <w:t>（3）</w:t>
      </w:r>
      <w:r w:rsidRPr="00375B50">
        <w:rPr>
          <w:rFonts w:ascii="宋体" w:hAnsi="宋体" w:hint="eastAsia"/>
          <w:noProof/>
          <w:kern w:val="0"/>
          <w:szCs w:val="21"/>
        </w:rPr>
        <w:t>包装必须要便于各环节有关人员进行操作。</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szCs w:val="21"/>
        </w:rPr>
        <w:t>（4）</w:t>
      </w:r>
      <w:r w:rsidRPr="00375B50">
        <w:rPr>
          <w:rFonts w:ascii="宋体" w:hAnsi="宋体" w:hint="eastAsia"/>
          <w:noProof/>
          <w:kern w:val="0"/>
          <w:szCs w:val="21"/>
        </w:rPr>
        <w:t>在保证包装牢固的前提下节省费用。</w:t>
      </w:r>
    </w:p>
    <w:p w:rsidR="009029DD" w:rsidRPr="00375B50" w:rsidRDefault="009029DD" w:rsidP="009029DD">
      <w:pPr>
        <w:adjustRightInd w:val="0"/>
        <w:snapToGrid w:val="0"/>
        <w:spacing w:line="440" w:lineRule="exact"/>
        <w:ind w:firstLineChars="200" w:firstLine="420"/>
        <w:rPr>
          <w:rFonts w:ascii="宋体" w:hAnsi="宋体"/>
          <w:noProof/>
          <w:kern w:val="0"/>
          <w:szCs w:val="21"/>
        </w:rPr>
      </w:pPr>
      <w:r w:rsidRPr="00375B50">
        <w:rPr>
          <w:rFonts w:ascii="宋体" w:hAnsi="宋体"/>
          <w:szCs w:val="21"/>
        </w:rPr>
        <w:t>（5）</w:t>
      </w:r>
      <w:r w:rsidRPr="00375B50">
        <w:rPr>
          <w:rFonts w:ascii="宋体" w:hAnsi="宋体" w:hint="eastAsia"/>
          <w:noProof/>
          <w:kern w:val="0"/>
          <w:szCs w:val="21"/>
        </w:rPr>
        <w:t>零件要固定在箱体内，避免内部晃动。可适当的放干燥剂。</w:t>
      </w:r>
    </w:p>
    <w:p w:rsidR="009029DD" w:rsidRPr="00375B50" w:rsidRDefault="009029DD" w:rsidP="009029DD">
      <w:pPr>
        <w:autoSpaceDE w:val="0"/>
        <w:autoSpaceDN w:val="0"/>
        <w:adjustRightInd w:val="0"/>
        <w:snapToGrid w:val="0"/>
        <w:spacing w:line="440" w:lineRule="exact"/>
        <w:ind w:firstLineChars="200" w:firstLine="420"/>
        <w:outlineLvl w:val="6"/>
        <w:rPr>
          <w:rFonts w:ascii="宋体" w:hAnsi="宋体"/>
          <w:noProof/>
          <w:kern w:val="0"/>
          <w:szCs w:val="21"/>
        </w:rPr>
      </w:pPr>
      <w:r w:rsidRPr="00375B50">
        <w:rPr>
          <w:rFonts w:ascii="宋体" w:hAnsi="宋体"/>
          <w:noProof/>
          <w:kern w:val="0"/>
          <w:szCs w:val="21"/>
        </w:rPr>
        <w:t>（6）</w:t>
      </w:r>
      <w:r w:rsidRPr="00375B50">
        <w:rPr>
          <w:rFonts w:ascii="宋体" w:hAnsi="宋体" w:hint="eastAsia"/>
          <w:noProof/>
          <w:kern w:val="0"/>
          <w:szCs w:val="21"/>
        </w:rPr>
        <w:t>装箱前应严格检验各项物品确保为合格产品，并清除污垢和杂物做好防护措施。</w:t>
      </w:r>
    </w:p>
    <w:p w:rsidR="009029DD" w:rsidRPr="00375B50" w:rsidRDefault="009029DD" w:rsidP="009029DD">
      <w:pPr>
        <w:autoSpaceDE w:val="0"/>
        <w:autoSpaceDN w:val="0"/>
        <w:adjustRightInd w:val="0"/>
        <w:snapToGrid w:val="0"/>
        <w:spacing w:line="440" w:lineRule="exact"/>
        <w:ind w:firstLineChars="200" w:firstLine="420"/>
        <w:outlineLvl w:val="6"/>
        <w:rPr>
          <w:rFonts w:ascii="宋体" w:hAnsi="宋体"/>
          <w:noProof/>
          <w:kern w:val="0"/>
          <w:szCs w:val="21"/>
        </w:rPr>
      </w:pPr>
      <w:r w:rsidRPr="00375B50">
        <w:rPr>
          <w:rFonts w:ascii="宋体" w:hAnsi="宋体"/>
          <w:noProof/>
          <w:kern w:val="0"/>
          <w:szCs w:val="21"/>
        </w:rPr>
        <w:t>（7）</w:t>
      </w:r>
      <w:r w:rsidRPr="00375B50">
        <w:rPr>
          <w:rFonts w:ascii="宋体" w:hAnsi="宋体" w:hint="eastAsia"/>
          <w:noProof/>
          <w:kern w:val="0"/>
          <w:szCs w:val="21"/>
        </w:rPr>
        <w:t>严格按装箱单规定的内容进行装箱，做到名称、规格、数量二者完全一致。</w:t>
      </w:r>
    </w:p>
    <w:p w:rsidR="009029DD" w:rsidRPr="00375B50" w:rsidRDefault="009029DD" w:rsidP="009029DD">
      <w:pPr>
        <w:autoSpaceDE w:val="0"/>
        <w:autoSpaceDN w:val="0"/>
        <w:adjustRightInd w:val="0"/>
        <w:snapToGrid w:val="0"/>
        <w:spacing w:line="440" w:lineRule="exact"/>
        <w:ind w:firstLineChars="200" w:firstLine="420"/>
        <w:outlineLvl w:val="6"/>
        <w:rPr>
          <w:rFonts w:ascii="宋体" w:hAnsi="宋体"/>
          <w:noProof/>
          <w:kern w:val="0"/>
          <w:szCs w:val="21"/>
        </w:rPr>
      </w:pPr>
      <w:r w:rsidRPr="00375B50">
        <w:rPr>
          <w:rFonts w:ascii="宋体" w:hAnsi="宋体"/>
          <w:noProof/>
          <w:kern w:val="0"/>
          <w:szCs w:val="21"/>
        </w:rPr>
        <w:t>（8）</w:t>
      </w:r>
      <w:r w:rsidRPr="00375B50">
        <w:rPr>
          <w:rFonts w:ascii="宋体" w:hAnsi="宋体" w:hint="eastAsia"/>
          <w:noProof/>
          <w:kern w:val="0"/>
          <w:szCs w:val="21"/>
        </w:rPr>
        <w:t>装于箱内的各项物品应合理化安置，使箱内的物品占最小体积，并防止其窜动。</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noProof w:val="0"/>
          <w:kern w:val="2"/>
          <w:sz w:val="21"/>
          <w:szCs w:val="21"/>
        </w:rPr>
        <w:t>（9）</w:t>
      </w:r>
      <w:r w:rsidRPr="00375B50">
        <w:rPr>
          <w:rFonts w:hAnsi="宋体" w:hint="eastAsia"/>
          <w:noProof w:val="0"/>
          <w:kern w:val="2"/>
          <w:sz w:val="21"/>
          <w:szCs w:val="21"/>
        </w:rPr>
        <w:t>在包装箱上四个侧面的两个较大面上分别标记向上、怕湿、禁止翻转和吊装位置等符号，应清晰、可长期保持。并清晰注明收货地址，收货人和发货地址、合同号、重量、包装箱的承重点等。</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6</w:t>
      </w:r>
      <w:r w:rsidRPr="00375B50">
        <w:rPr>
          <w:rFonts w:hAnsi="宋体" w:hint="eastAsia"/>
          <w:sz w:val="21"/>
          <w:szCs w:val="21"/>
        </w:rPr>
        <w:t>.2 现场安装及调试</w:t>
      </w:r>
    </w:p>
    <w:p w:rsidR="009029DD" w:rsidRPr="00375B50" w:rsidRDefault="009029DD" w:rsidP="009029DD">
      <w:pPr>
        <w:pStyle w:val="af0"/>
        <w:adjustRightInd w:val="0"/>
        <w:snapToGrid w:val="0"/>
        <w:spacing w:line="440" w:lineRule="exact"/>
        <w:ind w:firstLine="420"/>
        <w:rPr>
          <w:rStyle w:val="Char2"/>
          <w:szCs w:val="21"/>
        </w:rPr>
      </w:pPr>
      <w:r w:rsidRPr="00375B50">
        <w:rPr>
          <w:rFonts w:hAnsi="宋体" w:hint="eastAsia"/>
          <w:sz w:val="21"/>
          <w:szCs w:val="21"/>
        </w:rPr>
        <w:t>偏振干涉仪</w:t>
      </w:r>
      <w:r w:rsidRPr="00375B50">
        <w:rPr>
          <w:rFonts w:hAnsi="宋体"/>
          <w:sz w:val="21"/>
          <w:szCs w:val="21"/>
        </w:rPr>
        <w:t>系统</w:t>
      </w:r>
      <w:r w:rsidRPr="00375B50">
        <w:rPr>
          <w:rFonts w:hAnsi="宋体" w:hint="eastAsia"/>
          <w:sz w:val="21"/>
          <w:szCs w:val="21"/>
        </w:rPr>
        <w:t>安装于近地空间真空罐体</w:t>
      </w:r>
      <w:r w:rsidRPr="00375B50">
        <w:rPr>
          <w:rFonts w:hAnsi="宋体"/>
          <w:sz w:val="21"/>
          <w:szCs w:val="21"/>
        </w:rPr>
        <w:t>两侧</w:t>
      </w:r>
      <w:r w:rsidRPr="00375B50">
        <w:rPr>
          <w:rFonts w:hAnsi="宋体" w:hint="eastAsia"/>
          <w:sz w:val="21"/>
          <w:szCs w:val="21"/>
        </w:rPr>
        <w:t>，</w:t>
      </w:r>
      <w:r w:rsidRPr="00375B50">
        <w:rPr>
          <w:rFonts w:hAnsi="宋体"/>
          <w:sz w:val="21"/>
          <w:szCs w:val="21"/>
        </w:rPr>
        <w:t>并可实现移动至</w:t>
      </w:r>
      <w:r w:rsidRPr="00375B50">
        <w:rPr>
          <w:rFonts w:hAnsi="宋体" w:hint="eastAsia"/>
          <w:sz w:val="21"/>
          <w:szCs w:val="21"/>
        </w:rPr>
        <w:t>临近</w:t>
      </w:r>
      <w:r>
        <w:rPr>
          <w:rFonts w:hAnsi="宋体"/>
          <w:sz w:val="21"/>
          <w:szCs w:val="21"/>
        </w:rPr>
        <w:t>空间真空罐体两侧实现</w:t>
      </w:r>
      <w:r>
        <w:rPr>
          <w:rFonts w:hAnsi="宋体" w:hint="eastAsia"/>
          <w:sz w:val="21"/>
          <w:szCs w:val="21"/>
        </w:rPr>
        <w:t>临近</w:t>
      </w:r>
      <w:r w:rsidRPr="00375B50">
        <w:rPr>
          <w:rFonts w:hAnsi="宋体"/>
          <w:sz w:val="21"/>
          <w:szCs w:val="21"/>
        </w:rPr>
        <w:t>空间</w:t>
      </w:r>
      <w:r w:rsidRPr="00375B50">
        <w:rPr>
          <w:rFonts w:hAnsi="宋体" w:hint="eastAsia"/>
          <w:sz w:val="21"/>
          <w:szCs w:val="21"/>
        </w:rPr>
        <w:t>赤道面</w:t>
      </w:r>
      <w:r w:rsidRPr="00375B50">
        <w:rPr>
          <w:rFonts w:hAnsi="宋体"/>
          <w:sz w:val="21"/>
          <w:szCs w:val="21"/>
        </w:rPr>
        <w:t>等离子体参数的测量，其安装调试的总要求是空间位置准确并长期保持稳定。</w:t>
      </w:r>
      <w:r w:rsidRPr="00375B50">
        <w:rPr>
          <w:rFonts w:hAnsi="宋体" w:hint="eastAsia"/>
          <w:sz w:val="21"/>
          <w:szCs w:val="21"/>
        </w:rPr>
        <w:t>其主要</w:t>
      </w:r>
      <w:r w:rsidRPr="00375B50">
        <w:rPr>
          <w:rStyle w:val="Char2"/>
          <w:rFonts w:hint="eastAsia"/>
          <w:szCs w:val="21"/>
        </w:rPr>
        <w:t>安装调试要求如下：</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（1）</w:t>
      </w:r>
      <w:r w:rsidRPr="00375B50">
        <w:rPr>
          <w:rFonts w:hAnsi="宋体" w:hint="eastAsia"/>
          <w:sz w:val="21"/>
          <w:szCs w:val="21"/>
        </w:rPr>
        <w:t>加工后的结构尺寸及精度达图纸要求。</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（2）</w:t>
      </w:r>
      <w:r w:rsidRPr="00375B50">
        <w:rPr>
          <w:rFonts w:hAnsi="宋体" w:hint="eastAsia"/>
          <w:sz w:val="21"/>
          <w:szCs w:val="21"/>
        </w:rPr>
        <w:t>按照要求完成偏振</w:t>
      </w:r>
      <w:r w:rsidRPr="00375B50">
        <w:rPr>
          <w:rFonts w:hAnsi="宋体"/>
          <w:sz w:val="21"/>
          <w:szCs w:val="21"/>
        </w:rPr>
        <w:t>干涉仪系统</w:t>
      </w:r>
      <w:r w:rsidRPr="00375B50">
        <w:rPr>
          <w:rFonts w:hAnsi="宋体" w:hint="eastAsia"/>
          <w:sz w:val="21"/>
          <w:szCs w:val="21"/>
        </w:rPr>
        <w:t>在</w:t>
      </w:r>
      <w:r w:rsidRPr="00375B50">
        <w:rPr>
          <w:rFonts w:hAnsi="宋体"/>
          <w:sz w:val="21"/>
          <w:szCs w:val="21"/>
        </w:rPr>
        <w:t>罐体两侧</w:t>
      </w:r>
      <w:r w:rsidRPr="00375B50">
        <w:rPr>
          <w:rFonts w:hAnsi="宋体" w:hint="eastAsia"/>
          <w:sz w:val="21"/>
          <w:szCs w:val="21"/>
        </w:rPr>
        <w:t>的</w:t>
      </w:r>
      <w:r w:rsidRPr="00375B50">
        <w:rPr>
          <w:rFonts w:hAnsi="宋体"/>
          <w:sz w:val="21"/>
          <w:szCs w:val="21"/>
        </w:rPr>
        <w:t>整套系统的</w:t>
      </w:r>
      <w:r w:rsidRPr="00375B50">
        <w:rPr>
          <w:rFonts w:hAnsi="宋体" w:hint="eastAsia"/>
          <w:sz w:val="21"/>
          <w:szCs w:val="21"/>
        </w:rPr>
        <w:t>现场集成安装。</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（3）</w:t>
      </w:r>
      <w:r w:rsidRPr="00375B50">
        <w:rPr>
          <w:rFonts w:hAnsi="宋体" w:hint="eastAsia"/>
          <w:sz w:val="21"/>
          <w:szCs w:val="21"/>
        </w:rPr>
        <w:t>按要求完成偏振</w:t>
      </w:r>
      <w:r w:rsidRPr="00375B50">
        <w:rPr>
          <w:rFonts w:hAnsi="宋体"/>
          <w:sz w:val="21"/>
          <w:szCs w:val="21"/>
        </w:rPr>
        <w:t>干涉仪系统</w:t>
      </w:r>
      <w:r w:rsidRPr="00375B50">
        <w:rPr>
          <w:rFonts w:hAnsi="宋体" w:hint="eastAsia"/>
          <w:sz w:val="21"/>
          <w:szCs w:val="21"/>
        </w:rPr>
        <w:t>的现场调试，满足技术指标要求。</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（4）</w:t>
      </w:r>
      <w:r w:rsidRPr="00375B50">
        <w:rPr>
          <w:rFonts w:hAnsi="宋体" w:hint="eastAsia"/>
          <w:sz w:val="21"/>
          <w:szCs w:val="21"/>
        </w:rPr>
        <w:t>在偏振干涉仪</w:t>
      </w:r>
      <w:r w:rsidRPr="00375B50">
        <w:rPr>
          <w:rFonts w:hAnsi="宋体"/>
          <w:sz w:val="21"/>
          <w:szCs w:val="21"/>
        </w:rPr>
        <w:t>系统</w:t>
      </w:r>
      <w:r w:rsidRPr="00375B50">
        <w:rPr>
          <w:rFonts w:hAnsi="宋体" w:hint="eastAsia"/>
          <w:sz w:val="21"/>
          <w:szCs w:val="21"/>
        </w:rPr>
        <w:t>安装后进行无</w:t>
      </w:r>
      <w:r w:rsidRPr="00375B50">
        <w:rPr>
          <w:rFonts w:hAnsi="宋体"/>
          <w:sz w:val="21"/>
          <w:szCs w:val="21"/>
        </w:rPr>
        <w:t>等离子体条件下系统检测</w:t>
      </w:r>
      <w:r w:rsidRPr="00375B50">
        <w:rPr>
          <w:rFonts w:hAnsi="宋体" w:hint="eastAsia"/>
          <w:sz w:val="21"/>
          <w:szCs w:val="21"/>
        </w:rPr>
        <w:t>。</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（5）</w:t>
      </w:r>
      <w:r w:rsidRPr="00375B50">
        <w:rPr>
          <w:rFonts w:hAnsi="宋体" w:hint="eastAsia"/>
          <w:sz w:val="21"/>
          <w:szCs w:val="21"/>
        </w:rPr>
        <w:t>乙方全面负责设备的安装调试。安装由乙方派技术人员到甲方现场进行设备安装调试，并对设备开箱、吊装、管线接口匹配的正确性负全部责任。乙方应自备安装调试所需的检测及其它专用工具。甲方应提供安装所需的其它辅助设备和功能，如安装调试现场及所需的电、气及辅料等。现场用户方提供1台</w:t>
      </w:r>
      <w:r w:rsidRPr="00375B50">
        <w:rPr>
          <w:rFonts w:hAnsi="宋体"/>
          <w:sz w:val="21"/>
          <w:szCs w:val="21"/>
        </w:rPr>
        <w:t>2</w:t>
      </w:r>
      <w:r w:rsidRPr="00375B50">
        <w:rPr>
          <w:rFonts w:hAnsi="宋体" w:hint="eastAsia"/>
          <w:sz w:val="21"/>
          <w:szCs w:val="21"/>
        </w:rPr>
        <w:t>0吨天车，其余转运及在线辅助安装工装由承制方自行解决。</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（6）用户建立和提供安装调试所需的实验室环境条件、在设备附近提供动力电接口和冷却水路、压缩空气等接口</w:t>
      </w:r>
      <w:r w:rsidRPr="00375B50">
        <w:rPr>
          <w:rFonts w:hAnsi="宋体" w:hint="eastAsia"/>
          <w:sz w:val="21"/>
          <w:szCs w:val="21"/>
        </w:rPr>
        <w:t>。</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sz w:val="21"/>
          <w:szCs w:val="21"/>
        </w:rPr>
        <w:t>（7）乙方应根据实验室现场条件，针对制定合理的安装调试实施流程。</w:t>
      </w:r>
    </w:p>
    <w:p w:rsidR="009029DD" w:rsidRPr="00375B50" w:rsidRDefault="009029DD" w:rsidP="009029DD">
      <w:pPr>
        <w:pStyle w:val="a5"/>
        <w:numPr>
          <w:ilvl w:val="0"/>
          <w:numId w:val="0"/>
        </w:numPr>
        <w:adjustRightInd w:val="0"/>
        <w:snapToGrid w:val="0"/>
        <w:spacing w:line="440" w:lineRule="exact"/>
        <w:ind w:firstLineChars="200" w:firstLine="420"/>
        <w:rPr>
          <w:rFonts w:hAnsi="宋体"/>
          <w:sz w:val="21"/>
          <w:szCs w:val="21"/>
        </w:rPr>
      </w:pPr>
      <w:r w:rsidRPr="00375B50">
        <w:rPr>
          <w:rFonts w:hAnsi="宋体" w:hint="eastAsia"/>
          <w:sz w:val="21"/>
          <w:szCs w:val="21"/>
        </w:rPr>
        <w:t>6.3 设备的验收规范与验收方式</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按照《验收</w:t>
      </w:r>
      <w:r>
        <w:rPr>
          <w:rFonts w:ascii="宋体" w:hAnsi="宋体" w:cs="宋体" w:hint="eastAsia"/>
        </w:rPr>
        <w:t>大纲</w:t>
      </w:r>
      <w:r w:rsidRPr="00375B50">
        <w:rPr>
          <w:rFonts w:ascii="宋体" w:hAnsi="宋体" w:cs="宋体" w:hint="eastAsia"/>
        </w:rPr>
        <w:t>》进行验收。系统的验收分为部件验收、随装置文件验收与指标验收，在完成上述验收后供需双方填写验收报告。</w:t>
      </w:r>
    </w:p>
    <w:p w:rsidR="009029DD" w:rsidRPr="00375B50" w:rsidRDefault="009029DD" w:rsidP="009029DD">
      <w:pPr>
        <w:adjustRightInd w:val="0"/>
        <w:snapToGrid w:val="0"/>
        <w:spacing w:line="440" w:lineRule="exact"/>
        <w:ind w:firstLineChars="200" w:firstLine="420"/>
        <w:rPr>
          <w:rFonts w:ascii="宋体" w:hAnsi="宋体" w:cs="宋体"/>
        </w:rPr>
      </w:pPr>
      <w:r>
        <w:rPr>
          <w:rFonts w:ascii="宋体" w:hAnsi="宋体" w:cs="宋体" w:hint="eastAsia"/>
        </w:rPr>
        <w:t>（1）</w:t>
      </w:r>
      <w:r w:rsidRPr="00375B50">
        <w:rPr>
          <w:rFonts w:ascii="宋体" w:hAnsi="宋体" w:cs="宋体" w:hint="eastAsia"/>
        </w:rPr>
        <w:t>部件验收及随装置文件验收包括对设备中的所有部件进行清点验收，并验收清点</w:t>
      </w:r>
      <w:r w:rsidRPr="00375B50">
        <w:rPr>
          <w:rFonts w:ascii="宋体" w:hAnsi="宋体" w:cs="宋体" w:hint="eastAsia"/>
        </w:rPr>
        <w:lastRenderedPageBreak/>
        <w:t>相关文件，填写相应验收表格；</w:t>
      </w:r>
    </w:p>
    <w:p w:rsidR="009029DD" w:rsidRPr="00375B50" w:rsidRDefault="009029DD" w:rsidP="009029DD">
      <w:pPr>
        <w:adjustRightInd w:val="0"/>
        <w:snapToGrid w:val="0"/>
        <w:spacing w:line="440" w:lineRule="exact"/>
        <w:ind w:firstLineChars="200" w:firstLine="420"/>
        <w:rPr>
          <w:rFonts w:ascii="宋体" w:hAnsi="宋体" w:cs="宋体"/>
        </w:rPr>
      </w:pPr>
      <w:r>
        <w:rPr>
          <w:rFonts w:ascii="宋体" w:hAnsi="宋体" w:cs="宋体" w:hint="eastAsia"/>
        </w:rPr>
        <w:t>（2）</w:t>
      </w:r>
      <w:r w:rsidRPr="00375B50">
        <w:rPr>
          <w:rFonts w:ascii="宋体" w:hAnsi="宋体" w:cs="宋体" w:hint="eastAsia"/>
        </w:rPr>
        <w:t>指标验收包括对设备各单元子项硬件、软件的指标验收以及总体技术指标的验收。</w:t>
      </w:r>
    </w:p>
    <w:p w:rsidR="009029DD" w:rsidRPr="00375B50" w:rsidRDefault="009029DD" w:rsidP="009029DD">
      <w:pPr>
        <w:adjustRightInd w:val="0"/>
        <w:snapToGrid w:val="0"/>
        <w:spacing w:line="440" w:lineRule="exact"/>
        <w:ind w:firstLineChars="200" w:firstLine="420"/>
        <w:rPr>
          <w:rFonts w:ascii="宋体" w:hAnsi="宋体" w:cs="宋体"/>
        </w:rPr>
      </w:pPr>
      <w:r>
        <w:rPr>
          <w:rFonts w:ascii="宋体" w:hAnsi="宋体" w:cs="宋体" w:hint="eastAsia"/>
        </w:rPr>
        <w:t>（3）</w:t>
      </w:r>
      <w:r w:rsidRPr="00375B50">
        <w:rPr>
          <w:rFonts w:ascii="宋体" w:hAnsi="宋体" w:cs="宋体" w:hint="eastAsia"/>
        </w:rPr>
        <w:t>总体的验收方式及要求以</w:t>
      </w:r>
      <w:r w:rsidRPr="00375B50">
        <w:rPr>
          <w:rFonts w:ascii="宋体" w:hAnsi="宋体" w:cs="宋体"/>
        </w:rPr>
        <w:t>偏振</w:t>
      </w:r>
      <w:r w:rsidRPr="00375B50">
        <w:rPr>
          <w:rFonts w:ascii="宋体" w:hAnsi="宋体" w:cs="宋体" w:hint="eastAsia"/>
        </w:rPr>
        <w:t>干涉仪</w:t>
      </w:r>
      <w:r w:rsidRPr="00375B50">
        <w:rPr>
          <w:rFonts w:ascii="宋体" w:hAnsi="宋体" w:cs="宋体"/>
        </w:rPr>
        <w:t>系统</w:t>
      </w:r>
      <w:r w:rsidRPr="00375B50">
        <w:rPr>
          <w:rFonts w:ascii="宋体" w:hAnsi="宋体" w:cs="宋体" w:hint="eastAsia"/>
        </w:rPr>
        <w:t>设计指标和设计图纸为依据进行验收。在实施过程中应针对不同特点，制定详细的重要单元子项的验收方式及要求</w:t>
      </w:r>
      <w:r w:rsidRPr="00375B50">
        <w:rPr>
          <w:rFonts w:ascii="宋体" w:hAnsi="宋体" w:cs="宋体"/>
        </w:rPr>
        <w:t>。</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6</w:t>
      </w:r>
      <w:r w:rsidRPr="00375B50">
        <w:rPr>
          <w:rFonts w:ascii="宋体" w:hAnsi="宋体" w:cs="宋体" w:hint="eastAsia"/>
        </w:rPr>
        <w:t>.</w:t>
      </w:r>
      <w:r w:rsidRPr="00375B50">
        <w:rPr>
          <w:rFonts w:ascii="宋体" w:hAnsi="宋体" w:cs="宋体"/>
        </w:rPr>
        <w:t>3.</w:t>
      </w:r>
      <w:r w:rsidRPr="00375B50">
        <w:rPr>
          <w:rFonts w:ascii="宋体" w:hAnsi="宋体" w:cs="宋体" w:hint="eastAsia"/>
        </w:rPr>
        <w:t>1设备预验收</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设备预验收在乙方所在地进行，主要对以下几方面进行验收和检查：</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1）按中国国家相关标准和企业出厂标准、合同要求对设备的机械、电气装置及软件模块进行验收，按中国国家标准对环保、劳动安全进行验收，设备乙方应提供设备在装配调试阶段的检测结果，并提供相应的检测工具名称及检测手段。</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（2）设备功能、指标能力验收，应包含对设备技术要求所列条目的测试和检验。</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（3）资料验收，应检查并确认按合同规定所应提供的资料是否齐全，资料应包括设备的预验收结论。</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（4）如果甲方要求到乙方进行设备预验收，则以上工作由乙方与甲方一起进行，并应对甲方人员进行操作培训及维护培训。</w:t>
      </w:r>
    </w:p>
    <w:p w:rsidR="009029DD" w:rsidRPr="00375B50" w:rsidRDefault="009029DD" w:rsidP="009029DD">
      <w:pPr>
        <w:adjustRightInd w:val="0"/>
        <w:snapToGrid w:val="0"/>
        <w:spacing w:line="440" w:lineRule="exact"/>
        <w:ind w:firstLineChars="200" w:firstLine="420"/>
        <w:rPr>
          <w:rFonts w:ascii="宋体" w:hAnsi="宋体" w:cs="宋体"/>
          <w:sz w:val="24"/>
        </w:rPr>
      </w:pPr>
      <w:r w:rsidRPr="00375B50">
        <w:rPr>
          <w:rFonts w:ascii="宋体" w:hAnsi="宋体" w:cs="宋体" w:hint="eastAsia"/>
        </w:rPr>
        <w:t>（5）设备预验收合格后，乙方须对设备进行彻底的清洁才能将设备及全套合法资料包装运输至甲方的使用场地。</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rPr>
        <w:t>6</w:t>
      </w:r>
      <w:r w:rsidRPr="00375B50">
        <w:rPr>
          <w:rFonts w:ascii="宋体" w:hAnsi="宋体" w:cs="宋体" w:hint="eastAsia"/>
        </w:rPr>
        <w:t>.</w:t>
      </w:r>
      <w:r w:rsidRPr="00375B50">
        <w:rPr>
          <w:rFonts w:ascii="宋体" w:hAnsi="宋体" w:cs="宋体"/>
        </w:rPr>
        <w:t>3.2</w:t>
      </w:r>
      <w:r w:rsidRPr="00375B50">
        <w:rPr>
          <w:rFonts w:ascii="宋体" w:hAnsi="宋体" w:cs="宋体" w:hint="eastAsia"/>
        </w:rPr>
        <w:t>设备最终验收</w:t>
      </w:r>
    </w:p>
    <w:p w:rsidR="009029DD" w:rsidRPr="00375B50" w:rsidRDefault="009029DD" w:rsidP="009029DD">
      <w:pPr>
        <w:adjustRightInd w:val="0"/>
        <w:snapToGrid w:val="0"/>
        <w:spacing w:line="440" w:lineRule="exact"/>
        <w:ind w:firstLineChars="200" w:firstLine="420"/>
        <w:rPr>
          <w:rFonts w:ascii="宋体" w:hAnsi="宋体" w:cs="宋体"/>
        </w:rPr>
      </w:pPr>
      <w:r w:rsidRPr="005250BE">
        <w:rPr>
          <w:rFonts w:ascii="宋体" w:hAnsi="宋体" w:cs="宋体" w:hint="eastAsia"/>
        </w:rPr>
        <w:t>乙方负责设备安装调试并编写结论报告。甲方负责组织设备最终验收，设备最终验收在甲方指定地点进行。</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Pr>
          <w:rFonts w:ascii="宋体" w:hAnsi="宋体" w:cs="宋体"/>
        </w:rPr>
        <w:t>1</w:t>
      </w:r>
      <w:r w:rsidRPr="00375B50">
        <w:rPr>
          <w:rFonts w:ascii="宋体" w:hAnsi="宋体" w:cs="宋体" w:hint="eastAsia"/>
        </w:rPr>
        <w:t>）检查验证对预验收遗留问题及改进之处是否按照预验收纪要的要求予以解决和改进。</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Pr>
          <w:rFonts w:ascii="宋体" w:hAnsi="宋体" w:cs="宋体"/>
        </w:rPr>
        <w:t>2</w:t>
      </w:r>
      <w:r w:rsidRPr="00375B50">
        <w:rPr>
          <w:rFonts w:ascii="宋体" w:hAnsi="宋体" w:cs="宋体" w:hint="eastAsia"/>
        </w:rPr>
        <w:t>）检查设备的配置和资料文件与合同约定的符合性。</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Pr>
          <w:rFonts w:ascii="宋体" w:hAnsi="宋体" w:cs="宋体"/>
        </w:rPr>
        <w:t>3</w:t>
      </w:r>
      <w:r w:rsidRPr="00375B50">
        <w:rPr>
          <w:rFonts w:ascii="宋体" w:hAnsi="宋体" w:cs="宋体" w:hint="eastAsia"/>
        </w:rPr>
        <w:t>）验收方法及规定设备技术要求所列条目进行设备功能、工艺指标及工序能力等进行验收。</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Pr>
          <w:rFonts w:ascii="宋体" w:hAnsi="宋体" w:cs="宋体"/>
        </w:rPr>
        <w:t>4</w:t>
      </w:r>
      <w:r w:rsidRPr="00375B50">
        <w:rPr>
          <w:rFonts w:ascii="宋体" w:hAnsi="宋体" w:cs="宋体" w:hint="eastAsia"/>
        </w:rPr>
        <w:t>）若按照中国法律或双方约定，需要具有法定资质的第三方中介机构进行验收，由甲方负责邀请中介机构，并负责相关费用。若第三方中介机构第一次验收后，设备不合格，则后续的验收费用由乙方负责承担。若乙方对第三方中介机构的验收结论存有疑问，乙方可以提出请更高一级具有法定资质的中介机构进行复验，若所得结论仍不完全合格，产生的费用由乙方承担；若所得结论为全部合格，则产生费用由甲方承担。</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Pr>
          <w:rFonts w:ascii="宋体" w:hAnsi="宋体" w:cs="宋体"/>
        </w:rPr>
        <w:t>5</w:t>
      </w:r>
      <w:r w:rsidRPr="00375B50">
        <w:rPr>
          <w:rFonts w:ascii="宋体" w:hAnsi="宋体" w:cs="宋体" w:hint="eastAsia"/>
        </w:rPr>
        <w:t>）乙方负责对甲方指定人员进行培训，培训内容包括设备原理、设备电路线路原理、机械结构及各功能模块介绍、以及设备基本故障诊断排查、易损部件更换、程序设置、工艺</w:t>
      </w:r>
      <w:r w:rsidRPr="00375B50">
        <w:rPr>
          <w:rFonts w:ascii="宋体" w:hAnsi="宋体" w:cs="宋体" w:hint="eastAsia"/>
        </w:rPr>
        <w:lastRenderedPageBreak/>
        <w:t>操作等内容进行培训。确保甲方的有关操作人员能独立、熟练、正确操作使用、维护设备，有关的维修人员能独立排除设备的常见故障。</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w:t>
      </w:r>
      <w:r>
        <w:rPr>
          <w:rFonts w:ascii="宋体" w:hAnsi="宋体" w:cs="宋体"/>
        </w:rPr>
        <w:t>6</w:t>
      </w:r>
      <w:r w:rsidRPr="00375B50">
        <w:rPr>
          <w:rFonts w:ascii="宋体" w:hAnsi="宋体" w:cs="宋体" w:hint="eastAsia"/>
        </w:rPr>
        <w:t>）只有设备正式验收合格后，乙方提供一套专用工具给甲方，方可认为设备正式交付，开始计算保修期。</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非标定制设备的</w:t>
      </w:r>
      <w:r w:rsidRPr="00861D15">
        <w:rPr>
          <w:rFonts w:ascii="宋体" w:hAnsi="宋体" w:cs="宋体"/>
          <w:b/>
        </w:rPr>
        <w:t>售后服务</w:t>
      </w:r>
    </w:p>
    <w:p w:rsidR="009029DD" w:rsidRPr="00861D15" w:rsidRDefault="009029DD" w:rsidP="009029DD">
      <w:pPr>
        <w:adjustRightInd w:val="0"/>
        <w:snapToGrid w:val="0"/>
        <w:spacing w:line="440" w:lineRule="exact"/>
        <w:ind w:firstLineChars="200" w:firstLine="420"/>
        <w:rPr>
          <w:rFonts w:ascii="宋体" w:hAnsi="宋体" w:cs="宋体"/>
        </w:rPr>
      </w:pPr>
      <w:r w:rsidRPr="00861D15">
        <w:rPr>
          <w:rFonts w:ascii="宋体" w:hAnsi="宋体" w:cs="宋体" w:hint="eastAsia"/>
        </w:rPr>
        <w:t>（1）派驻有经验、态度积极的工程师安排培训，调机过程有问题随时解答，达到熟练设备操作，维护和工艺调试，中途不换培训人员；</w:t>
      </w:r>
    </w:p>
    <w:p w:rsidR="009029DD" w:rsidRPr="00861D15" w:rsidRDefault="009029DD" w:rsidP="009029DD">
      <w:pPr>
        <w:adjustRightInd w:val="0"/>
        <w:snapToGrid w:val="0"/>
        <w:spacing w:line="440" w:lineRule="exact"/>
        <w:ind w:firstLineChars="200" w:firstLine="420"/>
        <w:rPr>
          <w:rFonts w:ascii="宋体" w:hAnsi="宋体" w:cs="宋体"/>
        </w:rPr>
      </w:pPr>
      <w:r w:rsidRPr="00861D15">
        <w:rPr>
          <w:rFonts w:ascii="宋体" w:hAnsi="宋体" w:cs="宋体" w:hint="eastAsia"/>
        </w:rPr>
        <w:t xml:space="preserve">（2）质保期内乙方应对由于设计、工艺或材料的缺陷而发生的任何不足和故障负责任。质保期内提供及时的升级服务； </w:t>
      </w:r>
    </w:p>
    <w:p w:rsidR="009029DD" w:rsidRPr="00861D15" w:rsidRDefault="009029DD" w:rsidP="009029DD">
      <w:pPr>
        <w:adjustRightInd w:val="0"/>
        <w:snapToGrid w:val="0"/>
        <w:spacing w:line="440" w:lineRule="exact"/>
        <w:ind w:firstLineChars="200" w:firstLine="420"/>
        <w:rPr>
          <w:rFonts w:ascii="宋体" w:hAnsi="宋体" w:cs="宋体"/>
        </w:rPr>
      </w:pPr>
      <w:r w:rsidRPr="00861D15">
        <w:rPr>
          <w:rFonts w:ascii="宋体" w:hAnsi="宋体" w:cs="宋体" w:hint="eastAsia"/>
        </w:rPr>
        <w:t>（3）装置最终验收合格后开始计算质保期，免费</w:t>
      </w:r>
      <w:r>
        <w:rPr>
          <w:rFonts w:ascii="宋体" w:hAnsi="宋体" w:cs="宋体" w:hint="eastAsia"/>
        </w:rPr>
        <w:t>两</w:t>
      </w:r>
      <w:r w:rsidRPr="00861D15">
        <w:rPr>
          <w:rFonts w:ascii="宋体" w:hAnsi="宋体" w:cs="宋体" w:hint="eastAsia"/>
        </w:rPr>
        <w:t>年维保，质保期期满后，乙方继续为甲方提供专业维修服务，由此发生的相关服务和备品备件费用由甲方承担；</w:t>
      </w:r>
    </w:p>
    <w:p w:rsidR="009029DD" w:rsidRPr="00375B50" w:rsidRDefault="009029DD" w:rsidP="009029DD">
      <w:pPr>
        <w:adjustRightInd w:val="0"/>
        <w:snapToGrid w:val="0"/>
        <w:spacing w:line="440" w:lineRule="exact"/>
        <w:ind w:firstLineChars="200" w:firstLine="420"/>
        <w:rPr>
          <w:rFonts w:ascii="宋体" w:hAnsi="宋体" w:cs="宋体"/>
        </w:rPr>
      </w:pPr>
      <w:r w:rsidRPr="00861D15">
        <w:rPr>
          <w:rFonts w:ascii="宋体" w:hAnsi="宋体" w:cs="宋体" w:hint="eastAsia"/>
        </w:rPr>
        <w:t>（4）乙方应保证有全天候热线电话服务。在保修期内设备出现故障，乙方应在接到甲方有详细描述故障现象的报修通知后8小时内提供技术响应，48小时内到达现场，5个工作日内排除故障。如不能按期排除故障，则设备保修期顺延，但乙方须在30</w:t>
      </w:r>
      <w:r>
        <w:rPr>
          <w:rFonts w:ascii="宋体" w:hAnsi="宋体" w:cs="宋体" w:hint="eastAsia"/>
        </w:rPr>
        <w:t>天内排除故障</w:t>
      </w:r>
      <w:r w:rsidRPr="00375B50">
        <w:rPr>
          <w:rFonts w:ascii="宋体" w:hAnsi="宋体" w:cs="宋体" w:hint="eastAsia"/>
        </w:rPr>
        <w:t>。</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非标定制设备相关附属件的要求及配件清单，外采材料设备的要求等</w:t>
      </w:r>
    </w:p>
    <w:p w:rsidR="009029DD" w:rsidRPr="00375B50" w:rsidRDefault="009029DD" w:rsidP="009029DD">
      <w:pPr>
        <w:adjustRightInd w:val="0"/>
        <w:snapToGrid w:val="0"/>
        <w:spacing w:line="440" w:lineRule="exact"/>
        <w:ind w:left="422"/>
        <w:jc w:val="left"/>
        <w:rPr>
          <w:rFonts w:ascii="宋体" w:hAnsi="宋体" w:cs="宋体"/>
        </w:rPr>
      </w:pPr>
      <w:r w:rsidRPr="00375B50">
        <w:rPr>
          <w:rFonts w:ascii="宋体" w:hAnsi="宋体" w:cs="宋体" w:hint="eastAsia"/>
        </w:rPr>
        <w:t>见</w:t>
      </w:r>
      <w:r w:rsidRPr="00375B50">
        <w:rPr>
          <w:rFonts w:ascii="宋体" w:hAnsi="宋体" w:cs="宋体"/>
        </w:rPr>
        <w:t>第2.2</w:t>
      </w:r>
      <w:r w:rsidRPr="00375B50">
        <w:rPr>
          <w:rFonts w:ascii="宋体" w:hAnsi="宋体" w:cs="宋体" w:hint="eastAsia"/>
        </w:rPr>
        <w:t>条</w:t>
      </w:r>
      <w:r w:rsidRPr="00375B50">
        <w:rPr>
          <w:rFonts w:ascii="宋体" w:hAnsi="宋体" w:cs="宋体"/>
        </w:rPr>
        <w:t>——</w:t>
      </w:r>
      <w:r w:rsidRPr="00375B50">
        <w:rPr>
          <w:rFonts w:ascii="宋体" w:hAnsi="宋体" w:cs="宋体" w:hint="eastAsia"/>
        </w:rPr>
        <w:t>b）文档类附属件及提供时间点清单及第5条</w:t>
      </w:r>
      <w:r w:rsidRPr="00375B50">
        <w:rPr>
          <w:rFonts w:ascii="宋体" w:hAnsi="宋体" w:cs="宋体"/>
        </w:rPr>
        <w:t>——</w:t>
      </w:r>
      <w:r w:rsidRPr="00375B50">
        <w:rPr>
          <w:rFonts w:ascii="宋体" w:hAnsi="宋体" w:cs="宋体" w:hint="eastAsia"/>
        </w:rPr>
        <w:t>设备出厂书面文件等要求</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进度（工程进度表）的要求</w:t>
      </w:r>
    </w:p>
    <w:p w:rsidR="009029DD" w:rsidRPr="00375B50" w:rsidRDefault="009029DD" w:rsidP="009029DD">
      <w:pPr>
        <w:adjustRightInd w:val="0"/>
        <w:snapToGrid w:val="0"/>
        <w:spacing w:line="440" w:lineRule="exact"/>
        <w:ind w:firstLineChars="200" w:firstLine="420"/>
        <w:jc w:val="left"/>
        <w:rPr>
          <w:rFonts w:ascii="宋体" w:hAnsi="宋体" w:cs="宋体"/>
          <w:color w:val="000000"/>
        </w:rPr>
      </w:pPr>
      <w:r w:rsidRPr="00375B50">
        <w:rPr>
          <w:rFonts w:ascii="宋体" w:hAnsi="宋体" w:cs="宋体" w:hint="eastAsia"/>
          <w:color w:val="000000"/>
        </w:rPr>
        <w:t>（1）乙方应按照</w:t>
      </w:r>
      <w:r w:rsidRPr="00375B50">
        <w:rPr>
          <w:rFonts w:ascii="宋体" w:hAnsi="宋体" w:cs="宋体"/>
          <w:color w:val="000000"/>
        </w:rPr>
        <w:t>Oracle P6</w:t>
      </w:r>
      <w:r w:rsidRPr="00375B50">
        <w:rPr>
          <w:rFonts w:ascii="宋体" w:hAnsi="宋体" w:cs="宋体" w:hint="eastAsia"/>
          <w:color w:val="000000"/>
        </w:rPr>
        <w:t>工程管理软件要求进行进度月报，乙方需要有专人跟进</w:t>
      </w:r>
      <w:r w:rsidRPr="00375B50">
        <w:rPr>
          <w:rFonts w:ascii="宋体" w:hAnsi="宋体" w:cs="宋体"/>
          <w:color w:val="000000"/>
        </w:rPr>
        <w:t>P6</w:t>
      </w:r>
      <w:r w:rsidRPr="00375B50">
        <w:rPr>
          <w:rFonts w:ascii="宋体" w:hAnsi="宋体" w:cs="宋体" w:hint="eastAsia"/>
          <w:color w:val="000000"/>
        </w:rPr>
        <w:t>管理，并根据甲方的询问，提供进度计划执行情况；</w:t>
      </w:r>
    </w:p>
    <w:p w:rsidR="009029DD" w:rsidRPr="00375B50" w:rsidRDefault="009029DD" w:rsidP="009029DD">
      <w:pPr>
        <w:pStyle w:val="ad"/>
        <w:adjustRightInd w:val="0"/>
        <w:snapToGrid w:val="0"/>
        <w:spacing w:line="440" w:lineRule="exact"/>
        <w:ind w:firstLine="420"/>
        <w:jc w:val="left"/>
        <w:rPr>
          <w:rFonts w:ascii="宋体" w:hAnsi="宋体" w:cs="宋体"/>
          <w:color w:val="000000"/>
        </w:rPr>
      </w:pPr>
      <w:r w:rsidRPr="00375B50">
        <w:rPr>
          <w:rFonts w:ascii="宋体" w:hAnsi="宋体" w:cs="宋体" w:hint="eastAsia"/>
          <w:color w:val="000000"/>
        </w:rPr>
        <w:t>（2）合同签订后：乙方开始准备材料，并准备详细设计方案和加工图纸；</w:t>
      </w:r>
    </w:p>
    <w:p w:rsidR="009029DD" w:rsidRPr="00375B50" w:rsidRDefault="009029DD" w:rsidP="009029DD">
      <w:pPr>
        <w:pStyle w:val="ad"/>
        <w:adjustRightInd w:val="0"/>
        <w:snapToGrid w:val="0"/>
        <w:spacing w:line="440" w:lineRule="exact"/>
        <w:ind w:firstLine="420"/>
        <w:jc w:val="left"/>
        <w:rPr>
          <w:rFonts w:ascii="宋体" w:hAnsi="宋体" w:cs="宋体"/>
          <w:color w:val="000000"/>
        </w:rPr>
      </w:pPr>
      <w:r w:rsidRPr="00375B50">
        <w:rPr>
          <w:rFonts w:ascii="宋体" w:hAnsi="宋体" w:cs="宋体" w:hint="eastAsia"/>
          <w:color w:val="000000"/>
        </w:rPr>
        <w:t>（3）201</w:t>
      </w:r>
      <w:r w:rsidRPr="00375B50">
        <w:rPr>
          <w:rFonts w:ascii="宋体" w:hAnsi="宋体" w:cs="宋体"/>
          <w:color w:val="000000"/>
        </w:rPr>
        <w:t>8</w:t>
      </w:r>
      <w:r w:rsidRPr="00375B50">
        <w:rPr>
          <w:rFonts w:ascii="宋体" w:hAnsi="宋体" w:cs="宋体" w:hint="eastAsia"/>
          <w:color w:val="000000"/>
        </w:rPr>
        <w:t>年</w:t>
      </w:r>
      <w:r>
        <w:rPr>
          <w:rFonts w:ascii="宋体" w:hAnsi="宋体" w:cs="宋体"/>
          <w:color w:val="000000"/>
        </w:rPr>
        <w:t>9</w:t>
      </w:r>
      <w:r w:rsidRPr="00375B50">
        <w:rPr>
          <w:rFonts w:ascii="宋体" w:hAnsi="宋体" w:cs="宋体" w:hint="eastAsia"/>
          <w:color w:val="000000"/>
        </w:rPr>
        <w:t>月：完成偏振干涉仪的详细设计方案；</w:t>
      </w:r>
    </w:p>
    <w:p w:rsidR="009029DD" w:rsidRPr="00375B50" w:rsidRDefault="009029DD" w:rsidP="009029DD">
      <w:pPr>
        <w:pStyle w:val="ad"/>
        <w:adjustRightInd w:val="0"/>
        <w:snapToGrid w:val="0"/>
        <w:spacing w:line="440" w:lineRule="exact"/>
        <w:ind w:firstLine="420"/>
        <w:jc w:val="left"/>
        <w:rPr>
          <w:rFonts w:ascii="宋体" w:hAnsi="宋体" w:cs="宋体"/>
          <w:color w:val="000000"/>
        </w:rPr>
      </w:pPr>
      <w:r w:rsidRPr="00375B50">
        <w:rPr>
          <w:rFonts w:ascii="宋体" w:hAnsi="宋体" w:cs="宋体" w:hint="eastAsia"/>
          <w:color w:val="000000"/>
        </w:rPr>
        <w:t>（4）2018年</w:t>
      </w:r>
      <w:r>
        <w:rPr>
          <w:rFonts w:ascii="宋体" w:hAnsi="宋体" w:cs="宋体"/>
          <w:color w:val="000000"/>
        </w:rPr>
        <w:t>10</w:t>
      </w:r>
      <w:r w:rsidRPr="00375B50">
        <w:rPr>
          <w:rFonts w:ascii="宋体" w:hAnsi="宋体" w:cs="宋体" w:hint="eastAsia"/>
          <w:color w:val="000000"/>
        </w:rPr>
        <w:t>月：完成偏振干涉</w:t>
      </w:r>
      <w:r w:rsidRPr="00375B50">
        <w:rPr>
          <w:rFonts w:ascii="宋体" w:hAnsi="宋体" w:cs="宋体"/>
          <w:color w:val="000000"/>
        </w:rPr>
        <w:t>仪</w:t>
      </w:r>
      <w:r w:rsidRPr="00375B50">
        <w:rPr>
          <w:rFonts w:ascii="宋体" w:hAnsi="宋体" w:cs="宋体" w:hint="eastAsia"/>
          <w:color w:val="000000"/>
        </w:rPr>
        <w:t>的加工图纸；</w:t>
      </w:r>
    </w:p>
    <w:p w:rsidR="009029DD" w:rsidRPr="00375B50" w:rsidRDefault="009029DD" w:rsidP="009029DD">
      <w:pPr>
        <w:pStyle w:val="ad"/>
        <w:adjustRightInd w:val="0"/>
        <w:snapToGrid w:val="0"/>
        <w:spacing w:line="440" w:lineRule="exact"/>
        <w:ind w:firstLine="420"/>
        <w:jc w:val="left"/>
        <w:rPr>
          <w:rFonts w:ascii="宋体" w:hAnsi="宋体" w:cs="宋体"/>
          <w:color w:val="000000"/>
        </w:rPr>
      </w:pPr>
      <w:r w:rsidRPr="00375B50">
        <w:rPr>
          <w:rFonts w:ascii="宋体" w:hAnsi="宋体" w:cs="宋体" w:hint="eastAsia"/>
          <w:color w:val="000000"/>
        </w:rPr>
        <w:t>（5）20</w:t>
      </w:r>
      <w:r>
        <w:rPr>
          <w:rFonts w:ascii="宋体" w:hAnsi="宋体" w:cs="宋体"/>
          <w:color w:val="000000"/>
        </w:rPr>
        <w:t>20</w:t>
      </w:r>
      <w:r w:rsidRPr="00375B50">
        <w:rPr>
          <w:rFonts w:ascii="宋体" w:hAnsi="宋体" w:cs="宋体" w:hint="eastAsia"/>
          <w:color w:val="000000"/>
        </w:rPr>
        <w:t>年</w:t>
      </w:r>
      <w:r>
        <w:rPr>
          <w:rFonts w:ascii="宋体" w:hAnsi="宋体" w:cs="宋体"/>
          <w:color w:val="000000"/>
        </w:rPr>
        <w:t>5</w:t>
      </w:r>
      <w:r w:rsidRPr="00375B50">
        <w:rPr>
          <w:rFonts w:ascii="宋体" w:hAnsi="宋体" w:cs="宋体" w:hint="eastAsia"/>
          <w:color w:val="000000"/>
        </w:rPr>
        <w:t>月：开始偏振干涉</w:t>
      </w:r>
      <w:r w:rsidRPr="00375B50">
        <w:rPr>
          <w:rFonts w:ascii="宋体" w:hAnsi="宋体" w:cs="宋体"/>
          <w:color w:val="000000"/>
        </w:rPr>
        <w:t>仪</w:t>
      </w:r>
      <w:r w:rsidRPr="00375B50">
        <w:rPr>
          <w:rFonts w:ascii="宋体" w:hAnsi="宋体" w:cs="宋体" w:hint="eastAsia"/>
          <w:color w:val="000000"/>
        </w:rPr>
        <w:t>的</w:t>
      </w:r>
      <w:r>
        <w:rPr>
          <w:rFonts w:ascii="宋体" w:hAnsi="宋体" w:cs="宋体" w:hint="eastAsia"/>
          <w:color w:val="000000"/>
        </w:rPr>
        <w:t>现场</w:t>
      </w:r>
      <w:r w:rsidRPr="00375B50">
        <w:rPr>
          <w:rFonts w:ascii="宋体" w:hAnsi="宋体" w:cs="宋体" w:hint="eastAsia"/>
          <w:color w:val="000000"/>
        </w:rPr>
        <w:t>安装和调试；</w:t>
      </w:r>
    </w:p>
    <w:p w:rsidR="009029DD" w:rsidRPr="00375B50" w:rsidRDefault="009029DD" w:rsidP="009029DD">
      <w:pPr>
        <w:pStyle w:val="ad"/>
        <w:adjustRightInd w:val="0"/>
        <w:snapToGrid w:val="0"/>
        <w:spacing w:line="440" w:lineRule="exact"/>
        <w:ind w:firstLine="420"/>
        <w:jc w:val="left"/>
        <w:rPr>
          <w:rFonts w:ascii="宋体" w:hAnsi="宋体" w:cs="宋体"/>
          <w:color w:val="000000"/>
        </w:rPr>
      </w:pPr>
      <w:r w:rsidRPr="00375B50">
        <w:rPr>
          <w:rFonts w:ascii="宋体" w:hAnsi="宋体" w:cs="宋体" w:hint="eastAsia"/>
          <w:color w:val="000000"/>
        </w:rPr>
        <w:t>（6）2020年</w:t>
      </w:r>
      <w:r>
        <w:rPr>
          <w:rFonts w:ascii="宋体" w:hAnsi="宋体" w:cs="宋体"/>
          <w:color w:val="000000"/>
        </w:rPr>
        <w:t>7</w:t>
      </w:r>
      <w:r w:rsidRPr="00375B50">
        <w:rPr>
          <w:rFonts w:ascii="宋体" w:hAnsi="宋体" w:cs="宋体" w:hint="eastAsia"/>
          <w:color w:val="000000"/>
        </w:rPr>
        <w:t>月，偏振干涉仪调试完毕；</w:t>
      </w:r>
    </w:p>
    <w:p w:rsidR="009029DD" w:rsidRPr="00375B50" w:rsidRDefault="009029DD" w:rsidP="009029DD">
      <w:pPr>
        <w:pStyle w:val="ad"/>
        <w:adjustRightInd w:val="0"/>
        <w:snapToGrid w:val="0"/>
        <w:spacing w:line="440" w:lineRule="exact"/>
        <w:ind w:firstLine="420"/>
        <w:jc w:val="left"/>
        <w:rPr>
          <w:rFonts w:ascii="宋体" w:hAnsi="宋体" w:cs="宋体"/>
          <w:color w:val="000000"/>
        </w:rPr>
      </w:pPr>
      <w:r w:rsidRPr="00375B50">
        <w:rPr>
          <w:rFonts w:ascii="宋体" w:hAnsi="宋体" w:cs="宋体" w:hint="eastAsia"/>
          <w:color w:val="000000"/>
        </w:rPr>
        <w:t>（7）乙方需在投标文件中根据以上四个主要的时间节点要求，给出详细的进度安排说明。</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工程实施过程要求及加工期技术文件变更方式要求</w:t>
      </w:r>
    </w:p>
    <w:p w:rsidR="009029DD" w:rsidRPr="00375B50" w:rsidRDefault="009029DD" w:rsidP="009029DD">
      <w:pPr>
        <w:adjustRightInd w:val="0"/>
        <w:snapToGrid w:val="0"/>
        <w:spacing w:line="440" w:lineRule="exact"/>
        <w:ind w:firstLineChars="200" w:firstLine="420"/>
        <w:jc w:val="left"/>
        <w:rPr>
          <w:rFonts w:ascii="宋体" w:hAnsi="宋体" w:cs="宋体"/>
          <w:color w:val="000000"/>
        </w:rPr>
      </w:pPr>
      <w:r w:rsidRPr="00375B50">
        <w:rPr>
          <w:rFonts w:ascii="宋体" w:hAnsi="宋体" w:cs="宋体" w:hint="eastAsia"/>
          <w:color w:val="000000"/>
        </w:rPr>
        <w:t>为了确保项目符合国家要求，项目将在甲乙双方充分沟通的情况下实施。</w:t>
      </w:r>
    </w:p>
    <w:p w:rsidR="009029DD" w:rsidRPr="00375B50" w:rsidRDefault="009029DD" w:rsidP="009029DD">
      <w:pPr>
        <w:adjustRightInd w:val="0"/>
        <w:snapToGrid w:val="0"/>
        <w:spacing w:line="440" w:lineRule="exact"/>
        <w:ind w:firstLineChars="200" w:firstLine="420"/>
        <w:rPr>
          <w:rFonts w:ascii="宋体" w:hAnsi="宋体" w:cs="宋体"/>
          <w:color w:val="000000"/>
        </w:rPr>
      </w:pPr>
      <w:r w:rsidRPr="00375B50">
        <w:rPr>
          <w:rFonts w:ascii="宋体" w:hAnsi="宋体" w:cs="宋体" w:hint="eastAsia"/>
          <w:color w:val="000000"/>
        </w:rPr>
        <w:t>双方签署的正规文件为有效文件。对影响项目需求、主要成果交付日期、项目费用和项目总体参数的变更，必须按照甲乙双方约定的《变更控制规范》执行。</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lastRenderedPageBreak/>
        <w:t>甲方需提供的材料及支持（如作业环境、人员等方面）</w:t>
      </w:r>
    </w:p>
    <w:p w:rsidR="009029DD" w:rsidRPr="00375B50" w:rsidRDefault="009029DD" w:rsidP="009029DD">
      <w:pPr>
        <w:adjustRightInd w:val="0"/>
        <w:snapToGrid w:val="0"/>
        <w:spacing w:line="440" w:lineRule="exact"/>
        <w:ind w:left="422"/>
        <w:jc w:val="left"/>
        <w:rPr>
          <w:rFonts w:ascii="宋体" w:hAnsi="宋体" w:cs="宋体"/>
          <w:color w:val="000000" w:themeColor="text1"/>
        </w:rPr>
      </w:pPr>
      <w:r w:rsidRPr="00375B50">
        <w:rPr>
          <w:rFonts w:ascii="宋体" w:hAnsi="宋体" w:cs="宋体" w:hint="eastAsia"/>
          <w:color w:val="000000" w:themeColor="text1"/>
        </w:rPr>
        <w:t>（1）甲方接受乙方指定技术代表的技术咨询，并派专人与乙方对接协调解决相关事宜。</w:t>
      </w:r>
    </w:p>
    <w:p w:rsidR="009029DD" w:rsidRPr="00375B50" w:rsidRDefault="009029DD" w:rsidP="009029DD">
      <w:pPr>
        <w:adjustRightInd w:val="0"/>
        <w:snapToGrid w:val="0"/>
        <w:spacing w:line="440" w:lineRule="exact"/>
        <w:ind w:firstLineChars="200" w:firstLine="420"/>
        <w:jc w:val="left"/>
        <w:rPr>
          <w:rFonts w:ascii="宋体" w:hAnsi="宋体" w:cs="宋体"/>
          <w:color w:val="000000" w:themeColor="text1"/>
        </w:rPr>
      </w:pPr>
      <w:r w:rsidRPr="00375B50">
        <w:rPr>
          <w:rFonts w:ascii="宋体" w:hAnsi="宋体" w:cs="宋体" w:hint="eastAsia"/>
          <w:color w:val="000000" w:themeColor="text1"/>
        </w:rPr>
        <w:t>（</w:t>
      </w:r>
      <w:r w:rsidRPr="00375B50">
        <w:rPr>
          <w:rFonts w:ascii="宋体" w:hAnsi="宋体" w:cs="宋体"/>
          <w:color w:val="000000" w:themeColor="text1"/>
        </w:rPr>
        <w:t>2</w:t>
      </w:r>
      <w:r w:rsidRPr="00375B50">
        <w:rPr>
          <w:rFonts w:ascii="宋体" w:hAnsi="宋体" w:cs="宋体" w:hint="eastAsia"/>
          <w:color w:val="000000" w:themeColor="text1"/>
        </w:rPr>
        <w:t>）提供真空</w:t>
      </w:r>
      <w:r w:rsidRPr="00375B50">
        <w:rPr>
          <w:rFonts w:ascii="宋体" w:hAnsi="宋体" w:cs="宋体"/>
          <w:color w:val="000000" w:themeColor="text1"/>
        </w:rPr>
        <w:t>罐体</w:t>
      </w:r>
      <w:r w:rsidRPr="00375B50">
        <w:rPr>
          <w:rFonts w:ascii="宋体" w:hAnsi="宋体" w:cs="宋体" w:hint="eastAsia"/>
          <w:color w:val="000000" w:themeColor="text1"/>
        </w:rPr>
        <w:t>及</w:t>
      </w:r>
      <w:r w:rsidRPr="00375B50">
        <w:rPr>
          <w:rFonts w:ascii="宋体" w:hAnsi="宋体" w:cs="宋体"/>
          <w:color w:val="000000" w:themeColor="text1"/>
        </w:rPr>
        <w:t>周围</w:t>
      </w:r>
      <w:r w:rsidRPr="00375B50">
        <w:rPr>
          <w:rFonts w:ascii="宋体" w:hAnsi="宋体" w:cs="宋体" w:hint="eastAsia"/>
          <w:color w:val="000000" w:themeColor="text1"/>
        </w:rPr>
        <w:t>相关结构件的尺寸和</w:t>
      </w:r>
      <w:r w:rsidRPr="00375B50">
        <w:rPr>
          <w:rFonts w:ascii="宋体" w:hAnsi="宋体" w:cs="宋体"/>
          <w:color w:val="000000" w:themeColor="text1"/>
        </w:rPr>
        <w:t>主要</w:t>
      </w:r>
      <w:r w:rsidRPr="00375B50">
        <w:rPr>
          <w:rFonts w:ascii="宋体" w:hAnsi="宋体" w:cs="宋体" w:hint="eastAsia"/>
          <w:color w:val="000000" w:themeColor="text1"/>
        </w:rPr>
        <w:t>图纸。</w:t>
      </w:r>
    </w:p>
    <w:p w:rsidR="009029DD" w:rsidRPr="00375B50" w:rsidRDefault="009029DD" w:rsidP="009029DD">
      <w:pPr>
        <w:adjustRightInd w:val="0"/>
        <w:snapToGrid w:val="0"/>
        <w:spacing w:line="440" w:lineRule="exact"/>
        <w:ind w:firstLineChars="200" w:firstLine="420"/>
        <w:jc w:val="left"/>
        <w:rPr>
          <w:rFonts w:ascii="宋体" w:hAnsi="宋体" w:cs="宋体"/>
          <w:color w:val="000000" w:themeColor="text1"/>
        </w:rPr>
      </w:pPr>
      <w:r w:rsidRPr="00375B50">
        <w:rPr>
          <w:rFonts w:ascii="宋体" w:hAnsi="宋体" w:cs="宋体" w:hint="eastAsia"/>
          <w:color w:val="000000" w:themeColor="text1"/>
        </w:rPr>
        <w:t>（</w:t>
      </w:r>
      <w:r w:rsidRPr="00375B50">
        <w:rPr>
          <w:rFonts w:ascii="宋体" w:hAnsi="宋体" w:cs="宋体"/>
          <w:color w:val="000000" w:themeColor="text1"/>
        </w:rPr>
        <w:t>3</w:t>
      </w:r>
      <w:r w:rsidRPr="00375B50">
        <w:rPr>
          <w:rFonts w:ascii="宋体" w:hAnsi="宋体" w:cs="宋体" w:hint="eastAsia"/>
          <w:color w:val="000000" w:themeColor="text1"/>
        </w:rPr>
        <w:t>）提供安装现场建筑的图纸。</w:t>
      </w:r>
    </w:p>
    <w:p w:rsidR="009029DD" w:rsidRPr="00375B50" w:rsidRDefault="009029DD" w:rsidP="009029DD">
      <w:pPr>
        <w:adjustRightInd w:val="0"/>
        <w:snapToGrid w:val="0"/>
        <w:spacing w:line="440" w:lineRule="exact"/>
        <w:ind w:firstLineChars="200" w:firstLine="420"/>
        <w:jc w:val="left"/>
        <w:rPr>
          <w:rFonts w:ascii="宋体" w:hAnsi="宋体" w:cs="宋体"/>
          <w:color w:val="000000" w:themeColor="text1"/>
        </w:rPr>
      </w:pPr>
      <w:r w:rsidRPr="00375B50">
        <w:rPr>
          <w:rFonts w:ascii="宋体" w:hAnsi="宋体" w:cs="宋体" w:hint="eastAsia"/>
          <w:color w:val="000000" w:themeColor="text1"/>
        </w:rPr>
        <w:t>（</w:t>
      </w:r>
      <w:r w:rsidRPr="00375B50">
        <w:rPr>
          <w:rFonts w:ascii="宋体" w:hAnsi="宋体" w:cs="宋体"/>
          <w:color w:val="000000" w:themeColor="text1"/>
        </w:rPr>
        <w:t>4</w:t>
      </w:r>
      <w:r w:rsidRPr="00375B50">
        <w:rPr>
          <w:rFonts w:ascii="宋体" w:hAnsi="宋体" w:cs="宋体" w:hint="eastAsia"/>
          <w:color w:val="000000" w:themeColor="text1"/>
        </w:rPr>
        <w:t>）</w:t>
      </w:r>
      <w:r w:rsidRPr="00375B50">
        <w:rPr>
          <w:rFonts w:ascii="宋体" w:hAnsi="宋体" w:cs="宋体"/>
          <w:color w:val="000000" w:themeColor="text1"/>
        </w:rPr>
        <w:t>提供HCN</w:t>
      </w:r>
      <w:r w:rsidRPr="00375B50">
        <w:rPr>
          <w:rFonts w:ascii="宋体" w:hAnsi="宋体" w:cs="宋体" w:hint="eastAsia"/>
          <w:color w:val="000000" w:themeColor="text1"/>
        </w:rPr>
        <w:t>干涉仪罐体两侧诊断平台的</w:t>
      </w:r>
      <w:r w:rsidRPr="00375B50">
        <w:rPr>
          <w:rFonts w:ascii="宋体" w:hAnsi="宋体" w:cs="宋体"/>
          <w:color w:val="000000" w:themeColor="text1"/>
        </w:rPr>
        <w:t>详细</w:t>
      </w:r>
      <w:r w:rsidRPr="00375B50">
        <w:rPr>
          <w:rFonts w:ascii="宋体" w:hAnsi="宋体" w:cs="宋体" w:hint="eastAsia"/>
          <w:color w:val="000000" w:themeColor="text1"/>
        </w:rPr>
        <w:t>设计</w:t>
      </w:r>
      <w:r w:rsidRPr="00375B50">
        <w:rPr>
          <w:rFonts w:ascii="宋体" w:hAnsi="宋体" w:cs="宋体"/>
          <w:color w:val="000000" w:themeColor="text1"/>
        </w:rPr>
        <w:t>。</w:t>
      </w:r>
    </w:p>
    <w:p w:rsidR="009029DD" w:rsidRPr="00375B50" w:rsidRDefault="009029DD" w:rsidP="009029DD">
      <w:pPr>
        <w:adjustRightInd w:val="0"/>
        <w:snapToGrid w:val="0"/>
        <w:spacing w:line="440" w:lineRule="exact"/>
        <w:ind w:firstLineChars="200" w:firstLine="420"/>
        <w:jc w:val="left"/>
        <w:rPr>
          <w:rFonts w:ascii="宋体" w:hAnsi="宋体" w:cs="宋体"/>
          <w:color w:val="000000" w:themeColor="text1"/>
        </w:rPr>
      </w:pPr>
      <w:r w:rsidRPr="00375B50">
        <w:rPr>
          <w:rFonts w:ascii="宋体" w:hAnsi="宋体" w:cs="宋体" w:hint="eastAsia"/>
          <w:color w:val="000000" w:themeColor="text1"/>
        </w:rPr>
        <w:t>（5）调试期间提供乙方所需的供应电源。</w:t>
      </w:r>
    </w:p>
    <w:p w:rsidR="009029DD" w:rsidRPr="00375B50" w:rsidRDefault="009029DD" w:rsidP="009029DD">
      <w:pPr>
        <w:adjustRightInd w:val="0"/>
        <w:snapToGrid w:val="0"/>
        <w:spacing w:line="440" w:lineRule="exact"/>
        <w:ind w:firstLine="420"/>
        <w:jc w:val="left"/>
        <w:rPr>
          <w:rFonts w:ascii="宋体" w:hAnsi="宋体" w:cs="宋体"/>
          <w:color w:val="000000" w:themeColor="text1"/>
        </w:rPr>
      </w:pPr>
      <w:r w:rsidRPr="00375B50">
        <w:rPr>
          <w:rFonts w:ascii="宋体" w:hAnsi="宋体" w:cs="宋体" w:hint="eastAsia"/>
          <w:color w:val="000000" w:themeColor="text1"/>
        </w:rPr>
        <w:t>（6）建筑内部具有材料运输通道，现场提供载重</w:t>
      </w:r>
      <w:r w:rsidRPr="00375B50">
        <w:rPr>
          <w:rFonts w:ascii="宋体" w:hAnsi="宋体" w:cs="宋体"/>
          <w:color w:val="000000" w:themeColor="text1"/>
        </w:rPr>
        <w:t>20</w:t>
      </w:r>
      <w:r w:rsidRPr="00375B50">
        <w:rPr>
          <w:rFonts w:ascii="宋体" w:hAnsi="宋体" w:cs="宋体" w:hint="eastAsia"/>
          <w:color w:val="000000" w:themeColor="text1"/>
        </w:rPr>
        <w:t>吨的天车，用于运输材料。</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付款方式约定及要求</w:t>
      </w:r>
    </w:p>
    <w:p w:rsidR="009029DD" w:rsidRPr="00861D15" w:rsidRDefault="009029DD" w:rsidP="009029DD">
      <w:pPr>
        <w:spacing w:line="440" w:lineRule="exact"/>
        <w:ind w:firstLineChars="200" w:firstLine="420"/>
        <w:rPr>
          <w:rFonts w:ascii="宋体" w:hAnsi="宋体" w:cs="宋体"/>
        </w:rPr>
      </w:pPr>
      <w:r w:rsidRPr="00861D15">
        <w:rPr>
          <w:rFonts w:ascii="宋体" w:hAnsi="宋体" w:cs="宋体" w:hint="eastAsia"/>
        </w:rPr>
        <w:t>（1）双方签订合同前，乙方支付10%的履约保证金。项目正式验收后，履约保证金转为质保金。乙方按招标及合同要求在质保期内履行质保责任，质保期结束后，装置运行无问题，甲方无息返还乙方所有质保金。</w:t>
      </w:r>
    </w:p>
    <w:p w:rsidR="009029DD" w:rsidRPr="00861D15" w:rsidRDefault="009029DD" w:rsidP="009029DD">
      <w:pPr>
        <w:spacing w:line="440" w:lineRule="exact"/>
        <w:ind w:firstLineChars="200" w:firstLine="420"/>
        <w:rPr>
          <w:rFonts w:ascii="宋体" w:hAnsi="宋体" w:cs="宋体"/>
        </w:rPr>
      </w:pPr>
      <w:r w:rsidRPr="00861D15">
        <w:rPr>
          <w:rFonts w:ascii="宋体" w:hAnsi="宋体" w:cs="宋体" w:hint="eastAsia"/>
        </w:rPr>
        <w:t>（2）双方签订合同后，乙方在接到甲方开票通知后10个工作日内提供发票给甲方，甲方在收到乙方发票后25个工作日内支付35%合同款到乙方账户。</w:t>
      </w:r>
    </w:p>
    <w:p w:rsidR="009029DD" w:rsidRPr="00861D15" w:rsidRDefault="009029DD" w:rsidP="009029DD">
      <w:pPr>
        <w:spacing w:line="440" w:lineRule="exact"/>
        <w:ind w:firstLineChars="200" w:firstLine="420"/>
        <w:rPr>
          <w:rFonts w:ascii="宋体" w:hAnsi="宋体" w:cs="宋体"/>
        </w:rPr>
      </w:pPr>
      <w:r w:rsidRPr="00861D15">
        <w:rPr>
          <w:rFonts w:ascii="宋体" w:hAnsi="宋体" w:cs="宋体" w:hint="eastAsia"/>
        </w:rPr>
        <w:t>（3）详细设计评审通过，甲方签字确认后，乙方在接到甲方开票通知后10个工作日内提供发票给甲方，甲方在收到乙方发票后支付30%合同款到乙方账户。</w:t>
      </w:r>
    </w:p>
    <w:p w:rsidR="009029DD" w:rsidRPr="00861D15" w:rsidRDefault="009029DD" w:rsidP="009029DD">
      <w:pPr>
        <w:spacing w:line="440" w:lineRule="exact"/>
        <w:ind w:firstLineChars="200" w:firstLine="420"/>
        <w:rPr>
          <w:rFonts w:ascii="宋体" w:hAnsi="宋体" w:cs="宋体"/>
        </w:rPr>
      </w:pPr>
      <w:r w:rsidRPr="00861D15">
        <w:rPr>
          <w:rFonts w:ascii="宋体" w:hAnsi="宋体" w:cs="宋体" w:hint="eastAsia"/>
        </w:rPr>
        <w:t>（4）设备预验收通过，甲方签字确认后，乙方在接到甲方开票通知后10个工作日内提供发票给甲方，甲方在收到乙方发票后支付15%合同款到乙方账户。</w:t>
      </w:r>
    </w:p>
    <w:p w:rsidR="009029DD" w:rsidRPr="00861D15" w:rsidRDefault="009029DD" w:rsidP="009029DD">
      <w:pPr>
        <w:spacing w:line="440" w:lineRule="exact"/>
        <w:ind w:firstLineChars="200" w:firstLine="420"/>
        <w:rPr>
          <w:rFonts w:ascii="宋体" w:hAnsi="宋体" w:cs="宋体"/>
        </w:rPr>
      </w:pPr>
      <w:r w:rsidRPr="00861D15">
        <w:rPr>
          <w:rFonts w:ascii="宋体" w:hAnsi="宋体" w:cs="宋体" w:hint="eastAsia"/>
        </w:rPr>
        <w:t>（5）设备最终验收通过，第2项中所列设备、附属件及文档全部通过最终验收、甲方签字确认后，乙方在接到甲方开票通知后10个工作日内提供发票给甲方，甲方在收到乙方发票支付20%合同款到乙方账户。</w:t>
      </w:r>
    </w:p>
    <w:p w:rsidR="009029DD" w:rsidRPr="00861D15" w:rsidRDefault="009029DD" w:rsidP="009029DD">
      <w:pPr>
        <w:spacing w:line="440" w:lineRule="exact"/>
        <w:ind w:firstLineChars="200" w:firstLine="420"/>
        <w:rPr>
          <w:rFonts w:ascii="宋体" w:hAnsi="宋体" w:cs="宋体"/>
        </w:rPr>
      </w:pPr>
      <w:r w:rsidRPr="00861D15">
        <w:rPr>
          <w:rFonts w:ascii="宋体" w:hAnsi="宋体" w:cs="宋体" w:hint="eastAsia"/>
        </w:rPr>
        <w:t>（6）上述付款时间节点必须在国家拨款到账后才能进行支付</w:t>
      </w:r>
      <w:r>
        <w:rPr>
          <w:rFonts w:ascii="宋体" w:hAnsi="宋体" w:cs="宋体" w:hint="eastAsia"/>
        </w:rPr>
        <w:t>，因此导致的迟延支付，不属于违约</w:t>
      </w:r>
      <w:r w:rsidRPr="00861D15">
        <w:rPr>
          <w:rFonts w:ascii="宋体" w:hAnsi="宋体" w:cs="宋体" w:hint="eastAsia"/>
        </w:rPr>
        <w:t>。</w:t>
      </w:r>
    </w:p>
    <w:p w:rsidR="009029DD" w:rsidRPr="00375B50" w:rsidRDefault="009029DD" w:rsidP="009029DD">
      <w:pPr>
        <w:spacing w:line="440" w:lineRule="exact"/>
        <w:ind w:firstLineChars="200" w:firstLine="420"/>
        <w:rPr>
          <w:rFonts w:ascii="宋体" w:hAnsi="宋体" w:cs="宋体"/>
        </w:rPr>
      </w:pPr>
      <w:r w:rsidRPr="00861D15">
        <w:rPr>
          <w:rFonts w:ascii="宋体" w:hAnsi="宋体" w:cs="宋体" w:hint="eastAsia"/>
        </w:rPr>
        <w:t>（7）付款前招标人给出开票通知，投标人提供相应</w:t>
      </w:r>
      <w:r>
        <w:rPr>
          <w:rFonts w:ascii="宋体" w:hAnsi="宋体" w:cs="宋体" w:hint="eastAsia"/>
        </w:rPr>
        <w:t>金额的发票（税务系统第一大分类：货物类）后，招标人准备付款事宜</w:t>
      </w:r>
      <w:r w:rsidRPr="00375B50">
        <w:rPr>
          <w:rFonts w:ascii="宋体" w:hAnsi="宋体" w:cs="宋体" w:hint="eastAsia"/>
        </w:rPr>
        <w:t>。</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相关附加其他技术、服务要求</w:t>
      </w:r>
    </w:p>
    <w:p w:rsidR="009029DD" w:rsidRPr="00375B50" w:rsidRDefault="009029DD" w:rsidP="009029DD">
      <w:pPr>
        <w:adjustRightInd w:val="0"/>
        <w:snapToGrid w:val="0"/>
        <w:spacing w:line="440" w:lineRule="exact"/>
        <w:ind w:left="422"/>
        <w:jc w:val="left"/>
        <w:rPr>
          <w:rFonts w:ascii="宋体" w:hAnsi="宋体" w:cs="宋体"/>
        </w:rPr>
      </w:pPr>
      <w:r w:rsidRPr="00375B50">
        <w:rPr>
          <w:rFonts w:ascii="宋体" w:hAnsi="宋体" w:cs="宋体" w:hint="eastAsia"/>
        </w:rPr>
        <w:t>13.</w:t>
      </w:r>
      <w:r w:rsidRPr="00375B50">
        <w:rPr>
          <w:rFonts w:ascii="宋体" w:hAnsi="宋体" w:cs="宋体"/>
        </w:rPr>
        <w:t>1</w:t>
      </w:r>
      <w:r w:rsidRPr="00375B50">
        <w:rPr>
          <w:rFonts w:ascii="宋体" w:hAnsi="宋体" w:cs="宋体" w:hint="eastAsia"/>
        </w:rPr>
        <w:t>关键控制点及要求</w:t>
      </w:r>
    </w:p>
    <w:p w:rsidR="009029DD" w:rsidRPr="00375B50" w:rsidRDefault="009029DD" w:rsidP="009029DD">
      <w:pPr>
        <w:tabs>
          <w:tab w:val="left" w:pos="1276"/>
        </w:tabs>
        <w:adjustRightInd w:val="0"/>
        <w:snapToGrid w:val="0"/>
        <w:spacing w:line="440" w:lineRule="exact"/>
        <w:ind w:firstLineChars="200" w:firstLine="420"/>
        <w:jc w:val="left"/>
        <w:rPr>
          <w:rFonts w:ascii="宋体" w:hAnsi="宋体" w:cs="宋体"/>
        </w:rPr>
      </w:pPr>
      <w:r w:rsidRPr="00375B50">
        <w:rPr>
          <w:rFonts w:ascii="宋体" w:hAnsi="宋体" w:cs="宋体" w:hint="eastAsia"/>
        </w:rPr>
        <w:t>（1）关键单元技术验证</w:t>
      </w:r>
    </w:p>
    <w:p w:rsidR="009029DD" w:rsidRPr="00375B50" w:rsidRDefault="009029DD" w:rsidP="009029DD">
      <w:pPr>
        <w:tabs>
          <w:tab w:val="left" w:pos="1276"/>
        </w:tabs>
        <w:adjustRightInd w:val="0"/>
        <w:snapToGrid w:val="0"/>
        <w:spacing w:line="440" w:lineRule="exact"/>
        <w:ind w:firstLineChars="200" w:firstLine="420"/>
        <w:jc w:val="left"/>
        <w:rPr>
          <w:rFonts w:ascii="宋体" w:hAnsi="宋体" w:cs="宋体"/>
        </w:rPr>
      </w:pPr>
      <w:r w:rsidRPr="00375B50">
        <w:rPr>
          <w:rFonts w:ascii="宋体" w:hAnsi="宋体" w:cs="宋体" w:hint="eastAsia"/>
        </w:rPr>
        <w:t>（2）系统研制中过程监督与控制</w:t>
      </w:r>
    </w:p>
    <w:p w:rsidR="009029DD" w:rsidRPr="00375B50" w:rsidRDefault="009029DD" w:rsidP="009029DD">
      <w:pPr>
        <w:tabs>
          <w:tab w:val="left" w:pos="1276"/>
        </w:tabs>
        <w:adjustRightInd w:val="0"/>
        <w:snapToGrid w:val="0"/>
        <w:spacing w:line="440" w:lineRule="exact"/>
        <w:ind w:firstLineChars="200" w:firstLine="420"/>
        <w:jc w:val="left"/>
        <w:rPr>
          <w:rFonts w:ascii="宋体" w:hAnsi="宋体" w:cs="宋体"/>
        </w:rPr>
      </w:pPr>
      <w:r w:rsidRPr="00375B50">
        <w:rPr>
          <w:rFonts w:ascii="宋体" w:hAnsi="宋体" w:cs="宋体" w:hint="eastAsia"/>
        </w:rPr>
        <w:t>（3）出厂前系统级集成联调</w:t>
      </w:r>
    </w:p>
    <w:p w:rsidR="009029DD" w:rsidRPr="00375B50" w:rsidRDefault="009029DD" w:rsidP="009029DD">
      <w:pPr>
        <w:tabs>
          <w:tab w:val="left" w:pos="1276"/>
        </w:tabs>
        <w:adjustRightInd w:val="0"/>
        <w:snapToGrid w:val="0"/>
        <w:spacing w:line="440" w:lineRule="exact"/>
        <w:ind w:firstLineChars="200" w:firstLine="420"/>
        <w:jc w:val="left"/>
        <w:rPr>
          <w:rFonts w:ascii="宋体" w:hAnsi="宋体" w:cs="宋体"/>
        </w:rPr>
      </w:pPr>
      <w:r w:rsidRPr="00375B50">
        <w:rPr>
          <w:rFonts w:ascii="宋体" w:hAnsi="宋体" w:cs="宋体" w:hint="eastAsia"/>
        </w:rPr>
        <w:t>（4）现场系统级集成联调</w:t>
      </w:r>
    </w:p>
    <w:p w:rsidR="009029DD" w:rsidRPr="00375B50" w:rsidRDefault="009029DD" w:rsidP="009029DD">
      <w:pPr>
        <w:tabs>
          <w:tab w:val="left" w:pos="1276"/>
        </w:tabs>
        <w:adjustRightInd w:val="0"/>
        <w:snapToGrid w:val="0"/>
        <w:spacing w:line="440" w:lineRule="exact"/>
        <w:ind w:firstLineChars="200" w:firstLine="420"/>
        <w:jc w:val="left"/>
        <w:rPr>
          <w:rFonts w:ascii="宋体" w:hAnsi="宋体" w:cs="宋体"/>
        </w:rPr>
      </w:pPr>
      <w:r w:rsidRPr="00375B50">
        <w:rPr>
          <w:rFonts w:ascii="宋体" w:hAnsi="宋体" w:cs="宋体" w:hint="eastAsia"/>
        </w:rPr>
        <w:t>（5）系统（设备）联机试运行</w:t>
      </w:r>
    </w:p>
    <w:p w:rsidR="009029DD" w:rsidRPr="00375B50" w:rsidRDefault="009029DD" w:rsidP="009029DD">
      <w:pPr>
        <w:tabs>
          <w:tab w:val="left" w:pos="1276"/>
        </w:tabs>
        <w:adjustRightInd w:val="0"/>
        <w:snapToGrid w:val="0"/>
        <w:spacing w:line="440" w:lineRule="exact"/>
        <w:ind w:firstLineChars="200" w:firstLine="420"/>
        <w:jc w:val="left"/>
        <w:rPr>
          <w:rFonts w:ascii="宋体" w:hAnsi="宋体" w:cs="宋体"/>
        </w:rPr>
      </w:pPr>
      <w:r w:rsidRPr="00375B50">
        <w:rPr>
          <w:rFonts w:ascii="宋体" w:hAnsi="宋体" w:cs="宋体" w:hint="eastAsia"/>
        </w:rPr>
        <w:lastRenderedPageBreak/>
        <w:t>（6）系统（设备）性能测试及验收</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rPr>
        <w:t>1</w:t>
      </w:r>
      <w:r w:rsidRPr="00375B50">
        <w:rPr>
          <w:rFonts w:ascii="宋体" w:hAnsi="宋体" w:cs="宋体" w:hint="eastAsia"/>
        </w:rPr>
        <w:t>3</w:t>
      </w:r>
      <w:r w:rsidRPr="00375B50">
        <w:rPr>
          <w:rFonts w:ascii="宋体" w:hAnsi="宋体" w:cs="宋体"/>
        </w:rPr>
        <w:t xml:space="preserve">.2 </w:t>
      </w:r>
      <w:r w:rsidRPr="00375B50">
        <w:rPr>
          <w:rFonts w:ascii="宋体" w:hAnsi="宋体" w:cs="宋体" w:hint="eastAsia"/>
        </w:rPr>
        <w:t>非标设备入场后，设备的现场保护等（外壳防护等）</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乙方在系统安装过程中需</w:t>
      </w:r>
      <w:r w:rsidRPr="00375B50">
        <w:rPr>
          <w:rFonts w:ascii="宋体" w:hAnsi="宋体" w:cs="宋体"/>
        </w:rPr>
        <w:t>做好设备的</w:t>
      </w:r>
      <w:r w:rsidRPr="00375B50">
        <w:rPr>
          <w:rFonts w:ascii="宋体" w:hAnsi="宋体" w:cs="宋体" w:hint="eastAsia"/>
        </w:rPr>
        <w:t>安全</w:t>
      </w:r>
      <w:r w:rsidRPr="00375B50">
        <w:rPr>
          <w:rFonts w:ascii="宋体" w:hAnsi="宋体" w:cs="宋体"/>
        </w:rPr>
        <w:t>防护</w:t>
      </w:r>
      <w:r w:rsidRPr="00375B50">
        <w:rPr>
          <w:rFonts w:ascii="宋体" w:hAnsi="宋体" w:cs="宋体" w:hint="eastAsia"/>
        </w:rPr>
        <w:t>。</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rPr>
        <w:t>1</w:t>
      </w:r>
      <w:r w:rsidRPr="00375B50">
        <w:rPr>
          <w:rFonts w:ascii="宋体" w:hAnsi="宋体" w:cs="宋体" w:hint="eastAsia"/>
        </w:rPr>
        <w:t>3</w:t>
      </w:r>
      <w:r w:rsidRPr="00375B50">
        <w:rPr>
          <w:rFonts w:ascii="宋体" w:hAnsi="宋体" w:cs="宋体"/>
        </w:rPr>
        <w:t xml:space="preserve">.3 </w:t>
      </w:r>
      <w:r w:rsidRPr="00375B50">
        <w:rPr>
          <w:rFonts w:ascii="宋体" w:hAnsi="宋体" w:cs="宋体" w:hint="eastAsia"/>
        </w:rPr>
        <w:t>与设备监理公司对接的相关条例等</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乙方在现场安装时，需配合总体监督和协调相关要求。</w:t>
      </w:r>
    </w:p>
    <w:p w:rsidR="009029DD" w:rsidRPr="00861D15" w:rsidRDefault="009029DD" w:rsidP="009029DD">
      <w:pPr>
        <w:pStyle w:val="ad"/>
        <w:numPr>
          <w:ilvl w:val="0"/>
          <w:numId w:val="1"/>
        </w:numPr>
        <w:adjustRightInd w:val="0"/>
        <w:snapToGrid w:val="0"/>
        <w:spacing w:line="440" w:lineRule="exact"/>
        <w:ind w:firstLineChars="0"/>
        <w:jc w:val="left"/>
        <w:rPr>
          <w:rFonts w:ascii="宋体" w:hAnsi="宋体" w:cs="宋体"/>
          <w:b/>
        </w:rPr>
      </w:pPr>
      <w:r w:rsidRPr="00861D15">
        <w:rPr>
          <w:rFonts w:ascii="宋体" w:hAnsi="宋体" w:cs="宋体" w:hint="eastAsia"/>
          <w:b/>
        </w:rPr>
        <w:t>不允许分包及不允许联合体投标放入准入条件中进行说明</w:t>
      </w:r>
    </w:p>
    <w:p w:rsidR="009029DD" w:rsidRPr="00375B50" w:rsidRDefault="009029DD" w:rsidP="009029DD">
      <w:pPr>
        <w:adjustRightInd w:val="0"/>
        <w:snapToGrid w:val="0"/>
        <w:spacing w:line="440" w:lineRule="exact"/>
        <w:ind w:firstLineChars="200" w:firstLine="420"/>
        <w:jc w:val="left"/>
        <w:rPr>
          <w:rFonts w:ascii="宋体" w:hAnsi="宋体" w:cs="宋体"/>
        </w:rPr>
      </w:pPr>
      <w:r w:rsidRPr="00375B50">
        <w:rPr>
          <w:rFonts w:ascii="宋体" w:hAnsi="宋体" w:cs="宋体" w:hint="eastAsia"/>
        </w:rPr>
        <w:t>合同可以由甲方转让给中国政府或政府指定的机构。除了以下的关于应付款的转让，无论任何目的，如果没有甲方的书面同意，合同承担方无权销售、抵押、转让本合同或者本合同的任何部分，无权销售、抵押、转让本合同中的任何利益或任何要求权，也不允许任何其他的当事人（们）对本合同授予的权利或义务的任何部分表现出兴趣或者使用这些权利或义务。</w:t>
      </w:r>
    </w:p>
    <w:p w:rsidR="009029DD" w:rsidRPr="00861D15" w:rsidRDefault="009029DD" w:rsidP="009029DD">
      <w:pPr>
        <w:pStyle w:val="ad"/>
        <w:numPr>
          <w:ilvl w:val="0"/>
          <w:numId w:val="1"/>
        </w:numPr>
        <w:adjustRightInd w:val="0"/>
        <w:snapToGrid w:val="0"/>
        <w:spacing w:line="440" w:lineRule="exact"/>
        <w:ind w:firstLineChars="0"/>
        <w:rPr>
          <w:rFonts w:ascii="宋体" w:hAnsi="宋体" w:cs="宋体"/>
          <w:b/>
        </w:rPr>
      </w:pPr>
      <w:r w:rsidRPr="00861D15">
        <w:rPr>
          <w:rFonts w:ascii="宋体" w:hAnsi="宋体" w:cs="宋体"/>
          <w:b/>
        </w:rPr>
        <w:t>知识产权</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乙方应保证，甲方使用该货物或货物的任何一部分时，免受第三方提出的侵犯其专利权、商标权、著作权或其它知识产权的起诉。任何第三方如果提出侵权指控，乙方须与第三方交涉并承担由此而引起的一切法律责任和费用以及因此给甲方造成的损失。</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乙方对其销售货物享有完整的所有权，不存在权利瑕疵。因此产品侵权产生的法律责任由乙方承担。</w:t>
      </w:r>
    </w:p>
    <w:p w:rsidR="009029DD" w:rsidRPr="00375B50" w:rsidRDefault="009029DD" w:rsidP="009029DD">
      <w:pPr>
        <w:adjustRightInd w:val="0"/>
        <w:snapToGrid w:val="0"/>
        <w:spacing w:line="440" w:lineRule="exact"/>
        <w:ind w:firstLineChars="200" w:firstLine="420"/>
        <w:rPr>
          <w:rFonts w:ascii="宋体" w:hAnsi="宋体" w:cs="宋体"/>
        </w:rPr>
      </w:pPr>
      <w:r w:rsidRPr="00375B50">
        <w:rPr>
          <w:rFonts w:ascii="宋体" w:hAnsi="宋体" w:cs="宋体" w:hint="eastAsia"/>
        </w:rPr>
        <w:t>甲方委托乙方为甲方从事开发并制造产品服务的工作，乙方在为甲方服务期间所产生的工作成果及与工作成果有关的知识产权（包括乙方根据甲方许可的权利而新创作产生的知识产权）应完全归甲方所有，所有对该知识产权使用的利益也应归属于甲方。甲方对乙方的工作成果享有完整且不可分割的所有权、知识产权以及其他基于工作成果而衍生的任何权利。涉及甲方享有知识产权，未经甲方许可不得转让任何第三方。</w:t>
      </w:r>
    </w:p>
    <w:p w:rsidR="009029DD" w:rsidRPr="00375B50" w:rsidRDefault="009029DD" w:rsidP="009029DD">
      <w:pPr>
        <w:adjustRightInd w:val="0"/>
        <w:snapToGrid w:val="0"/>
        <w:spacing w:line="360" w:lineRule="auto"/>
        <w:ind w:firstLineChars="200" w:firstLine="420"/>
        <w:rPr>
          <w:rFonts w:ascii="宋体" w:hAnsi="宋体" w:cs="宋体"/>
        </w:rPr>
      </w:pPr>
      <w:r w:rsidRPr="00375B50">
        <w:rPr>
          <w:rFonts w:ascii="宋体" w:hAnsi="宋体" w:cs="宋体" w:hint="eastAsia"/>
        </w:rPr>
        <w:t>甲方向乙方提供的任何技术资料都是用于本项目的资料，乙方有义务为甲方保密，在履行任何本项目以外的任何目的时，不得使用甲方提供的任何图纸、资料。</w:t>
      </w:r>
    </w:p>
    <w:p w:rsidR="00EE5FB5" w:rsidRDefault="009029DD" w:rsidP="009029DD">
      <w:r w:rsidRPr="00375B50">
        <w:rPr>
          <w:rFonts w:ascii="宋体" w:hAnsi="宋体" w:cs="宋体" w:hint="eastAsia"/>
        </w:rPr>
        <w:t>除了已在网上公开的技术文档和图纸，本项目的非专利技术成果的使用权、转让权归甲方所有，乙方负保密责任。未经甲方书面同意，乙方不得私自使用、转让或用于为第三方生产。</w:t>
      </w:r>
    </w:p>
    <w:sectPr w:rsidR="00EE5F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FB5" w:rsidRDefault="00EE5FB5" w:rsidP="009029DD">
      <w:r>
        <w:separator/>
      </w:r>
    </w:p>
  </w:endnote>
  <w:endnote w:type="continuationSeparator" w:id="1">
    <w:p w:rsidR="00EE5FB5" w:rsidRDefault="00EE5FB5" w:rsidP="00902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FB5" w:rsidRDefault="00EE5FB5" w:rsidP="009029DD">
      <w:r>
        <w:separator/>
      </w:r>
    </w:p>
  </w:footnote>
  <w:footnote w:type="continuationSeparator" w:id="1">
    <w:p w:rsidR="00EE5FB5" w:rsidRDefault="00EE5FB5" w:rsidP="00902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5E3"/>
    <w:multiLevelType w:val="hybridMultilevel"/>
    <w:tmpl w:val="19CACD8C"/>
    <w:lvl w:ilvl="0" w:tplc="7A7EBAEA">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CC2FA3"/>
    <w:multiLevelType w:val="hybridMultilevel"/>
    <w:tmpl w:val="9AD8D74C"/>
    <w:lvl w:ilvl="0" w:tplc="04090001">
      <w:start w:val="1"/>
      <w:numFmt w:val="bullet"/>
      <w:lvlText w:val=""/>
      <w:lvlJc w:val="left"/>
      <w:pPr>
        <w:ind w:left="1560" w:hanging="420"/>
      </w:pPr>
      <w:rPr>
        <w:rFonts w:ascii="Wingdings" w:hAnsi="Wingdings"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2">
    <w:nsid w:val="0FBF53D6"/>
    <w:multiLevelType w:val="hybridMultilevel"/>
    <w:tmpl w:val="FC7EFD8A"/>
    <w:lvl w:ilvl="0" w:tplc="04090001">
      <w:start w:val="1"/>
      <w:numFmt w:val="bullet"/>
      <w:lvlText w:val=""/>
      <w:lvlJc w:val="left"/>
      <w:pPr>
        <w:ind w:left="1560" w:hanging="420"/>
      </w:pPr>
      <w:rPr>
        <w:rFonts w:ascii="Wingdings" w:hAnsi="Wingdings"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3">
    <w:nsid w:val="10F403C1"/>
    <w:multiLevelType w:val="hybridMultilevel"/>
    <w:tmpl w:val="48D8ECA8"/>
    <w:lvl w:ilvl="0" w:tplc="04090001">
      <w:start w:val="1"/>
      <w:numFmt w:val="bullet"/>
      <w:lvlText w:val=""/>
      <w:lvlJc w:val="left"/>
      <w:pPr>
        <w:ind w:left="1560" w:hanging="420"/>
      </w:pPr>
      <w:rPr>
        <w:rFonts w:ascii="Wingdings" w:hAnsi="Wingdings"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4">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5">
    <w:nsid w:val="5216629E"/>
    <w:multiLevelType w:val="multilevel"/>
    <w:tmpl w:val="32AC4FDE"/>
    <w:lvl w:ilvl="0">
      <w:start w:val="1"/>
      <w:numFmt w:val="decimal"/>
      <w:pStyle w:val="a"/>
      <w:isLgl/>
      <w:suff w:val="nothing"/>
      <w:lvlText w:val="%1　"/>
      <w:lvlJc w:val="left"/>
      <w:pPr>
        <w:ind w:left="993" w:firstLine="0"/>
      </w:pPr>
      <w:rPr>
        <w:rFonts w:ascii="Times New Roman" w:eastAsia="宋体" w:hAnsi="Times New Roman" w:hint="default"/>
        <w:b/>
        <w:i w:val="0"/>
        <w:color w:val="auto"/>
        <w:sz w:val="28"/>
        <w:u w:val="none"/>
        <w:em w:val="none"/>
      </w:rPr>
    </w:lvl>
    <w:lvl w:ilvl="1">
      <w:start w:val="1"/>
      <w:numFmt w:val="decimal"/>
      <w:pStyle w:val="a0"/>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1"/>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em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em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5"/>
      <w:lvlText w:val="%7"/>
      <w:lvlJc w:val="left"/>
      <w:pPr>
        <w:tabs>
          <w:tab w:val="num" w:pos="635"/>
        </w:tabs>
        <w:ind w:left="-125" w:firstLine="400"/>
      </w:pPr>
      <w:rPr>
        <w:rFonts w:ascii="宋体" w:eastAsia="宋体" w:hAnsi="Times New Roman" w:cs="Times New Roman"/>
        <w:b/>
        <w:i w:val="0"/>
        <w:color w:val="auto"/>
        <w:sz w:val="28"/>
        <w:u w:val="none"/>
        <w:em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60"/>
        </w:tabs>
        <w:ind w:left="500" w:firstLine="0"/>
      </w:pPr>
      <w:rPr>
        <w:rFonts w:ascii="宋体" w:eastAsia="宋体" w:hint="eastAsia"/>
        <w:b w:val="0"/>
        <w:i w:val="0"/>
        <w:color w:val="auto"/>
        <w:sz w:val="28"/>
        <w:u w:val="none"/>
        <w:em w:val="none"/>
      </w:rPr>
    </w:lvl>
  </w:abstractNum>
  <w:abstractNum w:abstractNumId="6">
    <w:nsid w:val="56F838D0"/>
    <w:multiLevelType w:val="hybridMultilevel"/>
    <w:tmpl w:val="29D2A16C"/>
    <w:lvl w:ilvl="0" w:tplc="04090001">
      <w:start w:val="1"/>
      <w:numFmt w:val="bullet"/>
      <w:lvlText w:val=""/>
      <w:lvlJc w:val="left"/>
      <w:pPr>
        <w:ind w:left="1560" w:hanging="420"/>
      </w:pPr>
      <w:rPr>
        <w:rFonts w:ascii="Wingdings" w:hAnsi="Wingdings" w:hint="default"/>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7">
    <w:nsid w:val="70676713"/>
    <w:multiLevelType w:val="hybridMultilevel"/>
    <w:tmpl w:val="3238FB6E"/>
    <w:lvl w:ilvl="0" w:tplc="22AA4FF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0"/>
  </w:num>
  <w:num w:numId="3">
    <w:abstractNumId w:val="5"/>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9DD"/>
    <w:rsid w:val="009029DD"/>
    <w:rsid w:val="00EE5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9029DD"/>
    <w:pPr>
      <w:widowControl w:val="0"/>
      <w:jc w:val="both"/>
    </w:pPr>
    <w:rPr>
      <w:rFonts w:ascii="Times New Roman" w:eastAsia="宋体" w:hAnsi="Times New Roman" w:cs="Times New Roman"/>
      <w:szCs w:val="24"/>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iPriority w:val="99"/>
    <w:semiHidden/>
    <w:unhideWhenUsed/>
    <w:rsid w:val="009029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semiHidden/>
    <w:rsid w:val="009029DD"/>
    <w:rPr>
      <w:sz w:val="18"/>
      <w:szCs w:val="18"/>
    </w:rPr>
  </w:style>
  <w:style w:type="paragraph" w:styleId="ac">
    <w:name w:val="footer"/>
    <w:basedOn w:val="a7"/>
    <w:link w:val="Char0"/>
    <w:uiPriority w:val="99"/>
    <w:semiHidden/>
    <w:unhideWhenUsed/>
    <w:rsid w:val="009029DD"/>
    <w:pPr>
      <w:tabs>
        <w:tab w:val="center" w:pos="4153"/>
        <w:tab w:val="right" w:pos="8306"/>
      </w:tabs>
      <w:snapToGrid w:val="0"/>
      <w:jc w:val="left"/>
    </w:pPr>
    <w:rPr>
      <w:sz w:val="18"/>
      <w:szCs w:val="18"/>
    </w:rPr>
  </w:style>
  <w:style w:type="character" w:customStyle="1" w:styleId="Char0">
    <w:name w:val="页脚 Char"/>
    <w:basedOn w:val="a8"/>
    <w:link w:val="ac"/>
    <w:uiPriority w:val="99"/>
    <w:semiHidden/>
    <w:rsid w:val="009029DD"/>
    <w:rPr>
      <w:sz w:val="18"/>
      <w:szCs w:val="18"/>
    </w:rPr>
  </w:style>
  <w:style w:type="paragraph" w:styleId="ad">
    <w:name w:val="List Paragraph"/>
    <w:basedOn w:val="a7"/>
    <w:link w:val="Char1"/>
    <w:uiPriority w:val="34"/>
    <w:qFormat/>
    <w:rsid w:val="009029DD"/>
    <w:pPr>
      <w:ind w:firstLineChars="200" w:firstLine="200"/>
    </w:pPr>
    <w:rPr>
      <w:rFonts w:ascii="Calibri" w:hAnsi="Calibri"/>
      <w:szCs w:val="22"/>
    </w:rPr>
  </w:style>
  <w:style w:type="table" w:styleId="ae">
    <w:name w:val="Table Grid"/>
    <w:basedOn w:val="a9"/>
    <w:uiPriority w:val="39"/>
    <w:rsid w:val="009029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章标题"/>
    <w:next w:val="a7"/>
    <w:rsid w:val="009029DD"/>
    <w:pPr>
      <w:numPr>
        <w:numId w:val="3"/>
      </w:numPr>
      <w:spacing w:beforeLines="50" w:afterLines="50" w:line="460" w:lineRule="exact"/>
      <w:ind w:left="-25"/>
      <w:jc w:val="both"/>
      <w:outlineLvl w:val="0"/>
    </w:pPr>
    <w:rPr>
      <w:rFonts w:ascii="黑体" w:eastAsia="黑体" w:hAnsi="Times New Roman" w:cs="Times New Roman"/>
      <w:b/>
      <w:kern w:val="0"/>
      <w:sz w:val="28"/>
      <w:szCs w:val="20"/>
    </w:rPr>
  </w:style>
  <w:style w:type="paragraph" w:customStyle="1" w:styleId="a0">
    <w:name w:val="一级条标题"/>
    <w:basedOn w:val="a"/>
    <w:next w:val="a7"/>
    <w:rsid w:val="009029DD"/>
    <w:pPr>
      <w:numPr>
        <w:ilvl w:val="1"/>
      </w:numPr>
      <w:spacing w:beforeLines="0" w:afterLines="0"/>
      <w:outlineLvl w:val="1"/>
    </w:pPr>
  </w:style>
  <w:style w:type="paragraph" w:customStyle="1" w:styleId="a1">
    <w:name w:val="二级条标题"/>
    <w:basedOn w:val="a0"/>
    <w:next w:val="a7"/>
    <w:rsid w:val="009029DD"/>
    <w:pPr>
      <w:numPr>
        <w:ilvl w:val="2"/>
      </w:numPr>
      <w:outlineLvl w:val="2"/>
    </w:pPr>
    <w:rPr>
      <w:rFonts w:ascii="宋体" w:eastAsia="宋体"/>
      <w:b w:val="0"/>
    </w:rPr>
  </w:style>
  <w:style w:type="paragraph" w:customStyle="1" w:styleId="a2">
    <w:name w:val="三级条标题"/>
    <w:basedOn w:val="a1"/>
    <w:next w:val="a7"/>
    <w:rsid w:val="009029DD"/>
    <w:pPr>
      <w:numPr>
        <w:ilvl w:val="3"/>
      </w:numPr>
      <w:ind w:left="0"/>
      <w:outlineLvl w:val="3"/>
    </w:pPr>
  </w:style>
  <w:style w:type="paragraph" w:customStyle="1" w:styleId="a3">
    <w:name w:val="四级条标题"/>
    <w:basedOn w:val="a2"/>
    <w:next w:val="a7"/>
    <w:rsid w:val="009029DD"/>
    <w:pPr>
      <w:numPr>
        <w:ilvl w:val="4"/>
      </w:numPr>
      <w:ind w:left="0"/>
      <w:outlineLvl w:val="4"/>
    </w:pPr>
  </w:style>
  <w:style w:type="paragraph" w:customStyle="1" w:styleId="a4">
    <w:name w:val="五级条标题"/>
    <w:basedOn w:val="a3"/>
    <w:next w:val="a7"/>
    <w:rsid w:val="009029DD"/>
    <w:pPr>
      <w:numPr>
        <w:ilvl w:val="5"/>
      </w:numPr>
      <w:ind w:left="0"/>
      <w:outlineLvl w:val="5"/>
    </w:pPr>
  </w:style>
  <w:style w:type="paragraph" w:customStyle="1" w:styleId="a5">
    <w:name w:val="正文列项_字母"/>
    <w:basedOn w:val="a7"/>
    <w:rsid w:val="009029DD"/>
    <w:pPr>
      <w:numPr>
        <w:ilvl w:val="6"/>
        <w:numId w:val="3"/>
      </w:numPr>
      <w:autoSpaceDE w:val="0"/>
      <w:autoSpaceDN w:val="0"/>
      <w:spacing w:line="460" w:lineRule="exact"/>
      <w:outlineLvl w:val="6"/>
    </w:pPr>
    <w:rPr>
      <w:rFonts w:ascii="宋体"/>
      <w:noProof/>
      <w:kern w:val="0"/>
      <w:sz w:val="28"/>
      <w:szCs w:val="20"/>
    </w:rPr>
  </w:style>
  <w:style w:type="paragraph" w:customStyle="1" w:styleId="a6">
    <w:name w:val="正文列项_数字"/>
    <w:basedOn w:val="a7"/>
    <w:rsid w:val="009029DD"/>
    <w:pPr>
      <w:numPr>
        <w:ilvl w:val="7"/>
        <w:numId w:val="3"/>
      </w:numPr>
      <w:autoSpaceDE w:val="0"/>
      <w:autoSpaceDN w:val="0"/>
      <w:spacing w:line="460" w:lineRule="exact"/>
      <w:outlineLvl w:val="7"/>
    </w:pPr>
    <w:rPr>
      <w:rFonts w:ascii="宋体"/>
      <w:noProof/>
      <w:kern w:val="0"/>
      <w:sz w:val="28"/>
      <w:szCs w:val="20"/>
    </w:rPr>
  </w:style>
  <w:style w:type="paragraph" w:customStyle="1" w:styleId="af">
    <w:name w:val="正文段"/>
    <w:basedOn w:val="a7"/>
    <w:link w:val="Char2"/>
    <w:rsid w:val="009029DD"/>
    <w:pPr>
      <w:spacing w:line="460" w:lineRule="exact"/>
      <w:ind w:firstLineChars="200" w:firstLine="200"/>
    </w:pPr>
    <w:rPr>
      <w:rFonts w:ascii="宋体" w:hAnsi="宋体"/>
      <w:sz w:val="28"/>
    </w:rPr>
  </w:style>
  <w:style w:type="character" w:customStyle="1" w:styleId="Char2">
    <w:name w:val="正文段 Char"/>
    <w:link w:val="af"/>
    <w:rsid w:val="009029DD"/>
    <w:rPr>
      <w:rFonts w:ascii="宋体" w:eastAsia="宋体" w:hAnsi="宋体" w:cs="Times New Roman"/>
      <w:sz w:val="28"/>
      <w:szCs w:val="24"/>
    </w:rPr>
  </w:style>
  <w:style w:type="paragraph" w:customStyle="1" w:styleId="af0">
    <w:name w:val="段"/>
    <w:next w:val="a7"/>
    <w:rsid w:val="009029DD"/>
    <w:pPr>
      <w:widowControl w:val="0"/>
      <w:autoSpaceDE w:val="0"/>
      <w:autoSpaceDN w:val="0"/>
      <w:spacing w:line="460" w:lineRule="exact"/>
      <w:ind w:firstLineChars="200" w:firstLine="200"/>
      <w:jc w:val="both"/>
    </w:pPr>
    <w:rPr>
      <w:rFonts w:ascii="宋体" w:eastAsia="宋体" w:hAnsi="Times New Roman" w:cs="Times New Roman"/>
      <w:noProof/>
      <w:kern w:val="0"/>
      <w:sz w:val="28"/>
      <w:szCs w:val="20"/>
    </w:rPr>
  </w:style>
  <w:style w:type="character" w:customStyle="1" w:styleId="Char1">
    <w:name w:val="列出段落 Char"/>
    <w:basedOn w:val="a8"/>
    <w:link w:val="ad"/>
    <w:uiPriority w:val="34"/>
    <w:rsid w:val="009029DD"/>
    <w:rPr>
      <w:rFonts w:ascii="Calibri" w:eastAsia="宋体" w:hAnsi="Calibri" w:cs="Times New Roman"/>
    </w:rPr>
  </w:style>
  <w:style w:type="paragraph" w:styleId="af1">
    <w:name w:val="Balloon Text"/>
    <w:basedOn w:val="a7"/>
    <w:link w:val="Char3"/>
    <w:uiPriority w:val="99"/>
    <w:semiHidden/>
    <w:unhideWhenUsed/>
    <w:rsid w:val="009029DD"/>
    <w:rPr>
      <w:sz w:val="18"/>
      <w:szCs w:val="18"/>
    </w:rPr>
  </w:style>
  <w:style w:type="character" w:customStyle="1" w:styleId="Char3">
    <w:name w:val="批注框文本 Char"/>
    <w:basedOn w:val="a8"/>
    <w:link w:val="af1"/>
    <w:uiPriority w:val="99"/>
    <w:semiHidden/>
    <w:rsid w:val="009029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2</cp:revision>
  <dcterms:created xsi:type="dcterms:W3CDTF">2018-07-05T04:39:00Z</dcterms:created>
  <dcterms:modified xsi:type="dcterms:W3CDTF">2018-07-05T04:40:00Z</dcterms:modified>
</cp:coreProperties>
</file>