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042" w:rsidRPr="00F72A45" w:rsidRDefault="00780042" w:rsidP="00780042">
      <w:pPr>
        <w:widowControl/>
        <w:snapToGrid w:val="0"/>
        <w:spacing w:line="360" w:lineRule="auto"/>
        <w:rPr>
          <w:rFonts w:ascii="宋体" w:hAnsi="宋体" w:hint="eastAsia"/>
          <w:b/>
          <w:sz w:val="24"/>
        </w:rPr>
      </w:pPr>
      <w:r w:rsidRPr="00F72A45">
        <w:rPr>
          <w:rFonts w:ascii="宋体" w:hAnsi="宋体" w:hint="eastAsia"/>
          <w:b/>
          <w:sz w:val="24"/>
        </w:rPr>
        <w:t>一、 工作条件</w:t>
      </w:r>
    </w:p>
    <w:p w:rsidR="00780042" w:rsidRPr="00F72A45" w:rsidRDefault="00780042" w:rsidP="00780042">
      <w:pPr>
        <w:widowControl/>
        <w:numPr>
          <w:ilvl w:val="0"/>
          <w:numId w:val="1"/>
        </w:numPr>
        <w:tabs>
          <w:tab w:val="left" w:pos="720"/>
        </w:tabs>
        <w:snapToGrid w:val="0"/>
        <w:spacing w:line="360" w:lineRule="auto"/>
        <w:ind w:left="425"/>
        <w:rPr>
          <w:rFonts w:ascii="宋体" w:hAnsi="宋体" w:hint="eastAsia"/>
          <w:sz w:val="24"/>
        </w:rPr>
      </w:pPr>
      <w:r w:rsidRPr="00F72A45">
        <w:rPr>
          <w:rFonts w:ascii="宋体" w:hAnsi="宋体" w:hint="eastAsia"/>
          <w:sz w:val="24"/>
        </w:rPr>
        <w:t>电源：220V</w:t>
      </w:r>
    </w:p>
    <w:p w:rsidR="00780042" w:rsidRPr="00F72A45" w:rsidRDefault="00780042" w:rsidP="00780042">
      <w:pPr>
        <w:widowControl/>
        <w:numPr>
          <w:ilvl w:val="0"/>
          <w:numId w:val="1"/>
        </w:numPr>
        <w:tabs>
          <w:tab w:val="left" w:pos="720"/>
        </w:tabs>
        <w:snapToGrid w:val="0"/>
        <w:spacing w:line="360" w:lineRule="auto"/>
        <w:ind w:left="425"/>
        <w:rPr>
          <w:rFonts w:ascii="宋体" w:hAnsi="宋体" w:hint="eastAsia"/>
          <w:sz w:val="24"/>
        </w:rPr>
      </w:pPr>
      <w:r w:rsidRPr="00F72A45">
        <w:rPr>
          <w:rFonts w:ascii="宋体" w:hAnsi="宋体" w:hint="eastAsia"/>
          <w:sz w:val="24"/>
        </w:rPr>
        <w:t>环境温度：10℃～30℃；</w:t>
      </w:r>
    </w:p>
    <w:p w:rsidR="00780042" w:rsidRPr="00F72A45" w:rsidRDefault="00780042" w:rsidP="00780042">
      <w:pPr>
        <w:widowControl/>
        <w:numPr>
          <w:ilvl w:val="0"/>
          <w:numId w:val="1"/>
        </w:numPr>
        <w:tabs>
          <w:tab w:val="left" w:pos="720"/>
        </w:tabs>
        <w:snapToGrid w:val="0"/>
        <w:spacing w:line="360" w:lineRule="auto"/>
        <w:ind w:left="425"/>
        <w:rPr>
          <w:rFonts w:ascii="宋体" w:hAnsi="宋体" w:hint="eastAsia"/>
          <w:sz w:val="24"/>
        </w:rPr>
      </w:pPr>
      <w:r w:rsidRPr="00F72A45">
        <w:rPr>
          <w:rFonts w:ascii="宋体" w:hAnsi="宋体" w:hint="eastAsia"/>
          <w:sz w:val="24"/>
        </w:rPr>
        <w:t>环境湿度： 20%～80%</w:t>
      </w:r>
    </w:p>
    <w:p w:rsidR="00780042" w:rsidRPr="00F72A45" w:rsidRDefault="00780042" w:rsidP="00780042">
      <w:pPr>
        <w:widowControl/>
        <w:snapToGrid w:val="0"/>
        <w:spacing w:line="360" w:lineRule="auto"/>
        <w:rPr>
          <w:rFonts w:ascii="宋体" w:hAnsi="宋体" w:hint="eastAsia"/>
          <w:sz w:val="28"/>
        </w:rPr>
      </w:pPr>
      <w:r w:rsidRPr="00F72A45">
        <w:rPr>
          <w:rFonts w:ascii="宋体" w:hAnsi="宋体" w:hint="eastAsia"/>
          <w:b/>
          <w:sz w:val="24"/>
        </w:rPr>
        <w:t>二、系统主要技术指标：</w:t>
      </w:r>
    </w:p>
    <w:p w:rsidR="00780042" w:rsidRPr="00F72A45" w:rsidRDefault="00780042" w:rsidP="00780042">
      <w:pPr>
        <w:widowControl/>
        <w:autoSpaceDE w:val="0"/>
        <w:autoSpaceDN w:val="0"/>
        <w:snapToGrid w:val="0"/>
        <w:spacing w:after="200" w:line="360" w:lineRule="auto"/>
        <w:jc w:val="left"/>
        <w:rPr>
          <w:rFonts w:ascii="宋体" w:hAnsi="宋体" w:hint="eastAsia"/>
          <w:sz w:val="22"/>
        </w:rPr>
      </w:pPr>
      <w:r w:rsidRPr="00F72A45">
        <w:rPr>
          <w:rFonts w:ascii="宋体" w:hAnsi="宋体" w:hint="eastAsia"/>
          <w:sz w:val="22"/>
        </w:rPr>
        <w:t>1. 检测技术：生物膜干涉技术，可以检测不可逆的生物分子结合</w:t>
      </w:r>
    </w:p>
    <w:p w:rsidR="00780042" w:rsidRPr="00F72A45" w:rsidRDefault="00780042" w:rsidP="00780042">
      <w:pPr>
        <w:widowControl/>
        <w:autoSpaceDE w:val="0"/>
        <w:autoSpaceDN w:val="0"/>
        <w:snapToGrid w:val="0"/>
        <w:spacing w:after="200" w:line="360" w:lineRule="auto"/>
        <w:jc w:val="left"/>
        <w:rPr>
          <w:rFonts w:ascii="宋体" w:hAnsi="宋体" w:hint="eastAsia"/>
          <w:sz w:val="22"/>
        </w:rPr>
      </w:pPr>
      <w:r w:rsidRPr="00F72A45">
        <w:rPr>
          <w:rFonts w:ascii="宋体" w:hAnsi="宋体" w:hint="eastAsia"/>
          <w:sz w:val="22"/>
        </w:rPr>
        <w:t>*2. 检测模式：采用平行检测模式，同时检测1-8组独立的生物分子相互作用</w:t>
      </w:r>
    </w:p>
    <w:p w:rsidR="00780042" w:rsidRPr="00F72A45" w:rsidRDefault="00780042" w:rsidP="00780042">
      <w:pPr>
        <w:widowControl/>
        <w:autoSpaceDE w:val="0"/>
        <w:autoSpaceDN w:val="0"/>
        <w:snapToGrid w:val="0"/>
        <w:spacing w:after="200" w:line="360" w:lineRule="auto"/>
        <w:jc w:val="left"/>
        <w:rPr>
          <w:rFonts w:ascii="宋体" w:hAnsi="宋体" w:hint="eastAsia"/>
          <w:sz w:val="22"/>
        </w:rPr>
      </w:pPr>
      <w:r w:rsidRPr="00F72A45">
        <w:rPr>
          <w:rFonts w:ascii="宋体" w:hAnsi="宋体" w:hint="eastAsia"/>
          <w:sz w:val="22"/>
        </w:rPr>
        <w:t>*3. 检测样品对象：可对DNA，多肽，蛋白质，寡糖或寡核苷酸，细胞，病毒、细菌和小分子化合物等进行检测</w:t>
      </w:r>
    </w:p>
    <w:p w:rsidR="00780042" w:rsidRPr="00F72A45" w:rsidRDefault="00780042" w:rsidP="00780042">
      <w:pPr>
        <w:widowControl/>
        <w:autoSpaceDE w:val="0"/>
        <w:autoSpaceDN w:val="0"/>
        <w:snapToGrid w:val="0"/>
        <w:spacing w:after="200" w:line="360" w:lineRule="auto"/>
        <w:jc w:val="left"/>
        <w:rPr>
          <w:rFonts w:ascii="宋体" w:hAnsi="宋体" w:hint="eastAsia"/>
          <w:sz w:val="22"/>
        </w:rPr>
      </w:pPr>
      <w:r w:rsidRPr="00F72A45">
        <w:rPr>
          <w:rFonts w:ascii="宋体" w:hAnsi="宋体" w:hint="eastAsia"/>
          <w:sz w:val="22"/>
        </w:rPr>
        <w:t>4. 对血清，血浆，细胞裂解液，细胞上清液，组织匀浆等粗制样品中的蛋白质测定浓度</w:t>
      </w:r>
    </w:p>
    <w:p w:rsidR="00780042" w:rsidRPr="00F72A45" w:rsidRDefault="00780042" w:rsidP="00780042">
      <w:pPr>
        <w:widowControl/>
        <w:autoSpaceDE w:val="0"/>
        <w:autoSpaceDN w:val="0"/>
        <w:snapToGrid w:val="0"/>
        <w:spacing w:after="200" w:line="360" w:lineRule="auto"/>
        <w:jc w:val="left"/>
        <w:rPr>
          <w:rFonts w:ascii="宋体" w:hAnsi="宋体" w:hint="eastAsia"/>
          <w:sz w:val="22"/>
        </w:rPr>
      </w:pPr>
      <w:r w:rsidRPr="00F72A45">
        <w:rPr>
          <w:rFonts w:ascii="宋体" w:hAnsi="宋体" w:hint="eastAsia"/>
          <w:sz w:val="22"/>
        </w:rPr>
        <w:t>5. 浸入式传感器，非破坏性检测，样品可回收，传感器可再生重复使用</w:t>
      </w:r>
    </w:p>
    <w:p w:rsidR="00780042" w:rsidRPr="00F72A45" w:rsidRDefault="00780042" w:rsidP="00780042">
      <w:pPr>
        <w:widowControl/>
        <w:autoSpaceDE w:val="0"/>
        <w:autoSpaceDN w:val="0"/>
        <w:snapToGrid w:val="0"/>
        <w:spacing w:after="200" w:line="360" w:lineRule="auto"/>
        <w:jc w:val="left"/>
        <w:rPr>
          <w:rFonts w:ascii="宋体" w:hAnsi="宋体" w:hint="eastAsia"/>
          <w:sz w:val="22"/>
        </w:rPr>
      </w:pPr>
      <w:r w:rsidRPr="00F72A45">
        <w:rPr>
          <w:rFonts w:ascii="宋体" w:hAnsi="宋体" w:hint="eastAsia"/>
          <w:sz w:val="22"/>
        </w:rPr>
        <w:t>*6. 传感器种类 不少于17种：</w:t>
      </w:r>
      <w:proofErr w:type="spellStart"/>
      <w:r w:rsidRPr="00F72A45">
        <w:rPr>
          <w:rFonts w:ascii="宋体" w:hAnsi="宋体" w:hint="eastAsia"/>
          <w:sz w:val="22"/>
        </w:rPr>
        <w:t>ProteinA</w:t>
      </w:r>
      <w:proofErr w:type="spellEnd"/>
      <w:r w:rsidRPr="00F72A45">
        <w:rPr>
          <w:rFonts w:ascii="宋体" w:hAnsi="宋体" w:hint="eastAsia"/>
          <w:sz w:val="22"/>
        </w:rPr>
        <w:t xml:space="preserve">， Anti-HIS, Anti-Human- </w:t>
      </w:r>
      <w:proofErr w:type="spellStart"/>
      <w:r w:rsidRPr="00F72A45">
        <w:rPr>
          <w:rFonts w:ascii="宋体" w:hAnsi="宋体" w:hint="eastAsia"/>
          <w:sz w:val="22"/>
        </w:rPr>
        <w:t>IgG</w:t>
      </w:r>
      <w:proofErr w:type="spellEnd"/>
      <w:r w:rsidRPr="00F72A45">
        <w:rPr>
          <w:rFonts w:ascii="宋体" w:hAnsi="宋体" w:hint="eastAsia"/>
          <w:sz w:val="22"/>
        </w:rPr>
        <w:t>， Anti-Mouse-</w:t>
      </w:r>
      <w:proofErr w:type="spellStart"/>
      <w:r w:rsidRPr="00F72A45">
        <w:rPr>
          <w:rFonts w:ascii="宋体" w:hAnsi="宋体" w:hint="eastAsia"/>
          <w:sz w:val="22"/>
        </w:rPr>
        <w:t>IgG</w:t>
      </w:r>
      <w:proofErr w:type="spellEnd"/>
      <w:r w:rsidRPr="00F72A45">
        <w:rPr>
          <w:rFonts w:ascii="宋体" w:hAnsi="宋体" w:hint="eastAsia"/>
          <w:sz w:val="22"/>
        </w:rPr>
        <w:t xml:space="preserve">, Amine Active, </w:t>
      </w:r>
      <w:proofErr w:type="spellStart"/>
      <w:r w:rsidRPr="00F72A45">
        <w:rPr>
          <w:rFonts w:ascii="宋体" w:hAnsi="宋体" w:hint="eastAsia"/>
          <w:sz w:val="22"/>
        </w:rPr>
        <w:t>Streptavidine</w:t>
      </w:r>
      <w:proofErr w:type="spellEnd"/>
      <w:r w:rsidRPr="00F72A45">
        <w:rPr>
          <w:rFonts w:ascii="宋体" w:hAnsi="宋体" w:hint="eastAsia"/>
          <w:sz w:val="22"/>
        </w:rPr>
        <w:t xml:space="preserve">, Super </w:t>
      </w:r>
      <w:proofErr w:type="spellStart"/>
      <w:r w:rsidRPr="00F72A45">
        <w:rPr>
          <w:rFonts w:ascii="宋体" w:hAnsi="宋体" w:hint="eastAsia"/>
          <w:sz w:val="22"/>
        </w:rPr>
        <w:t>Strpetavidine</w:t>
      </w:r>
      <w:proofErr w:type="spellEnd"/>
      <w:r w:rsidRPr="00F72A45">
        <w:rPr>
          <w:rFonts w:ascii="宋体" w:hAnsi="宋体" w:hint="eastAsia"/>
          <w:sz w:val="22"/>
        </w:rPr>
        <w:t xml:space="preserve">, </w:t>
      </w:r>
      <w:proofErr w:type="spellStart"/>
      <w:r w:rsidRPr="00F72A45">
        <w:rPr>
          <w:rFonts w:ascii="宋体" w:hAnsi="宋体" w:hint="eastAsia"/>
          <w:sz w:val="22"/>
        </w:rPr>
        <w:t>Aminopropylsilane</w:t>
      </w:r>
      <w:proofErr w:type="spellEnd"/>
      <w:r w:rsidRPr="00F72A45">
        <w:rPr>
          <w:rFonts w:ascii="宋体" w:hAnsi="宋体" w:hint="eastAsia"/>
          <w:sz w:val="22"/>
        </w:rPr>
        <w:t>, Anti-</w:t>
      </w:r>
      <w:proofErr w:type="spellStart"/>
      <w:r w:rsidRPr="00F72A45">
        <w:rPr>
          <w:rFonts w:ascii="宋体" w:hAnsi="宋体" w:hint="eastAsia"/>
          <w:sz w:val="22"/>
        </w:rPr>
        <w:t>hIgG</w:t>
      </w:r>
      <w:proofErr w:type="spellEnd"/>
      <w:r w:rsidRPr="00F72A45">
        <w:rPr>
          <w:rFonts w:ascii="宋体" w:hAnsi="宋体" w:hint="eastAsia"/>
          <w:sz w:val="22"/>
        </w:rPr>
        <w:t xml:space="preserve"> </w:t>
      </w:r>
      <w:proofErr w:type="spellStart"/>
      <w:r w:rsidRPr="00F72A45">
        <w:rPr>
          <w:rFonts w:ascii="宋体" w:hAnsi="宋体" w:hint="eastAsia"/>
          <w:sz w:val="22"/>
        </w:rPr>
        <w:t>Fc</w:t>
      </w:r>
      <w:proofErr w:type="spellEnd"/>
      <w:r w:rsidRPr="00F72A45">
        <w:rPr>
          <w:rFonts w:ascii="宋体" w:hAnsi="宋体" w:hint="eastAsia"/>
          <w:sz w:val="22"/>
        </w:rPr>
        <w:t xml:space="preserve"> Capture, Protein G, Protein L， NTA，Anti-GST， Anti-Human-CH1，FAB2G，SAX等</w:t>
      </w:r>
    </w:p>
    <w:p w:rsidR="00780042" w:rsidRPr="00F72A45" w:rsidRDefault="00780042" w:rsidP="00780042">
      <w:pPr>
        <w:widowControl/>
        <w:autoSpaceDE w:val="0"/>
        <w:autoSpaceDN w:val="0"/>
        <w:snapToGrid w:val="0"/>
        <w:spacing w:after="200" w:line="360" w:lineRule="auto"/>
        <w:jc w:val="left"/>
        <w:rPr>
          <w:rFonts w:ascii="宋体" w:hAnsi="宋体" w:hint="eastAsia"/>
          <w:sz w:val="22"/>
        </w:rPr>
      </w:pPr>
      <w:r w:rsidRPr="00F72A45">
        <w:rPr>
          <w:rFonts w:ascii="宋体" w:hAnsi="宋体" w:hint="eastAsia"/>
          <w:sz w:val="22"/>
        </w:rPr>
        <w:t>*7.检测器类型：高灵敏度光干涉检测器，</w:t>
      </w:r>
    </w:p>
    <w:p w:rsidR="00780042" w:rsidRPr="00F72A45" w:rsidRDefault="00780042" w:rsidP="00780042">
      <w:pPr>
        <w:widowControl/>
        <w:autoSpaceDE w:val="0"/>
        <w:autoSpaceDN w:val="0"/>
        <w:snapToGrid w:val="0"/>
        <w:spacing w:after="200" w:line="360" w:lineRule="auto"/>
        <w:jc w:val="left"/>
        <w:rPr>
          <w:rFonts w:ascii="宋体" w:hAnsi="宋体" w:hint="eastAsia"/>
          <w:sz w:val="22"/>
        </w:rPr>
      </w:pPr>
      <w:r w:rsidRPr="00F72A45">
        <w:rPr>
          <w:rFonts w:ascii="宋体" w:hAnsi="宋体" w:hint="eastAsia"/>
          <w:sz w:val="22"/>
        </w:rPr>
        <w:t>8. 检测器数量： 8组光干涉检测器，每通道对应一个检测孔，每孔独立。</w:t>
      </w:r>
    </w:p>
    <w:p w:rsidR="00780042" w:rsidRPr="00F72A45" w:rsidRDefault="00780042" w:rsidP="00780042">
      <w:pPr>
        <w:widowControl/>
        <w:autoSpaceDE w:val="0"/>
        <w:autoSpaceDN w:val="0"/>
        <w:snapToGrid w:val="0"/>
        <w:spacing w:after="200" w:line="360" w:lineRule="auto"/>
        <w:jc w:val="left"/>
        <w:rPr>
          <w:rFonts w:ascii="宋体" w:hAnsi="宋体" w:hint="eastAsia"/>
          <w:sz w:val="22"/>
        </w:rPr>
      </w:pPr>
      <w:r w:rsidRPr="00F72A45">
        <w:rPr>
          <w:rFonts w:ascii="宋体" w:hAnsi="宋体" w:hint="eastAsia"/>
          <w:sz w:val="22"/>
        </w:rPr>
        <w:t>9.浓度定量范围：0.05</w:t>
      </w:r>
      <w:r w:rsidRPr="00F72A45">
        <w:rPr>
          <w:sz w:val="22"/>
        </w:rPr>
        <w:t>µ</w:t>
      </w:r>
      <w:r w:rsidRPr="00F72A45">
        <w:rPr>
          <w:rFonts w:ascii="宋体" w:hAnsi="宋体" w:hint="eastAsia"/>
          <w:sz w:val="22"/>
        </w:rPr>
        <w:t>g/ml-2000</w:t>
      </w:r>
      <w:r w:rsidRPr="00F72A45">
        <w:rPr>
          <w:sz w:val="22"/>
        </w:rPr>
        <w:t>µ</w:t>
      </w:r>
      <w:r w:rsidRPr="00F72A45">
        <w:rPr>
          <w:rFonts w:ascii="宋体" w:hAnsi="宋体" w:hint="eastAsia"/>
          <w:sz w:val="22"/>
        </w:rPr>
        <w:t>g/ml，浓度检测范围：0.1ng/ml-2000ug/ml</w:t>
      </w:r>
    </w:p>
    <w:p w:rsidR="00780042" w:rsidRPr="00F72A45" w:rsidRDefault="00780042" w:rsidP="00780042">
      <w:pPr>
        <w:widowControl/>
        <w:autoSpaceDE w:val="0"/>
        <w:autoSpaceDN w:val="0"/>
        <w:snapToGrid w:val="0"/>
        <w:spacing w:after="200" w:line="360" w:lineRule="auto"/>
        <w:jc w:val="left"/>
        <w:rPr>
          <w:rFonts w:ascii="宋体" w:hAnsi="宋体" w:hint="eastAsia"/>
          <w:sz w:val="22"/>
        </w:rPr>
      </w:pPr>
      <w:r w:rsidRPr="00F72A45">
        <w:rPr>
          <w:rFonts w:ascii="宋体" w:hAnsi="宋体" w:hint="eastAsia"/>
          <w:sz w:val="22"/>
        </w:rPr>
        <w:t xml:space="preserve">10.样品体积：180-220μl  </w:t>
      </w:r>
    </w:p>
    <w:p w:rsidR="00780042" w:rsidRPr="00F72A45" w:rsidRDefault="00780042" w:rsidP="00780042">
      <w:pPr>
        <w:widowControl/>
        <w:autoSpaceDE w:val="0"/>
        <w:autoSpaceDN w:val="0"/>
        <w:snapToGrid w:val="0"/>
        <w:spacing w:after="200" w:line="360" w:lineRule="auto"/>
        <w:jc w:val="left"/>
        <w:rPr>
          <w:rFonts w:ascii="宋体" w:hAnsi="宋体" w:hint="eastAsia"/>
          <w:sz w:val="22"/>
        </w:rPr>
      </w:pPr>
      <w:r w:rsidRPr="00F72A45">
        <w:rPr>
          <w:rFonts w:ascii="宋体" w:hAnsi="宋体" w:hint="eastAsia"/>
          <w:sz w:val="22"/>
        </w:rPr>
        <w:t>*11. 结合常数范围： 10</w:t>
      </w:r>
      <w:r w:rsidRPr="00F72A45">
        <w:rPr>
          <w:rFonts w:ascii="宋体" w:hAnsi="宋体" w:hint="eastAsia"/>
          <w:sz w:val="22"/>
          <w:vertAlign w:val="superscript"/>
        </w:rPr>
        <w:t>1</w:t>
      </w:r>
      <w:r w:rsidRPr="00F72A45">
        <w:rPr>
          <w:rFonts w:ascii="宋体" w:hAnsi="宋体" w:hint="eastAsia"/>
          <w:sz w:val="22"/>
        </w:rPr>
        <w:t>－10</w:t>
      </w:r>
      <w:r w:rsidRPr="00F72A45">
        <w:rPr>
          <w:rFonts w:ascii="宋体" w:hAnsi="宋体" w:hint="eastAsia"/>
          <w:sz w:val="22"/>
          <w:vertAlign w:val="superscript"/>
        </w:rPr>
        <w:t>7</w:t>
      </w:r>
      <w:r w:rsidRPr="00F72A45">
        <w:rPr>
          <w:rFonts w:ascii="宋体" w:hAnsi="宋体" w:hint="eastAsia"/>
          <w:sz w:val="22"/>
        </w:rPr>
        <w:t>M</w:t>
      </w:r>
      <w:r w:rsidRPr="00F72A45">
        <w:rPr>
          <w:rFonts w:ascii="宋体" w:hAnsi="宋体" w:hint="eastAsia"/>
          <w:sz w:val="22"/>
          <w:vertAlign w:val="superscript"/>
        </w:rPr>
        <w:t>-1</w:t>
      </w:r>
      <w:r w:rsidRPr="00F72A45">
        <w:rPr>
          <w:rFonts w:ascii="宋体" w:hAnsi="宋体" w:hint="eastAsia"/>
          <w:sz w:val="22"/>
        </w:rPr>
        <w:t>S</w:t>
      </w:r>
      <w:r w:rsidRPr="00F72A45">
        <w:rPr>
          <w:rFonts w:ascii="宋体" w:hAnsi="宋体" w:hint="eastAsia"/>
          <w:sz w:val="22"/>
          <w:vertAlign w:val="superscript"/>
        </w:rPr>
        <w:t>-1</w:t>
      </w:r>
    </w:p>
    <w:p w:rsidR="00780042" w:rsidRPr="00F72A45" w:rsidRDefault="00780042" w:rsidP="00780042">
      <w:pPr>
        <w:widowControl/>
        <w:autoSpaceDE w:val="0"/>
        <w:autoSpaceDN w:val="0"/>
        <w:snapToGrid w:val="0"/>
        <w:spacing w:after="200" w:line="360" w:lineRule="auto"/>
        <w:jc w:val="left"/>
        <w:rPr>
          <w:rFonts w:ascii="宋体" w:hAnsi="宋体" w:hint="eastAsia"/>
          <w:sz w:val="22"/>
        </w:rPr>
      </w:pPr>
      <w:r w:rsidRPr="00F72A45">
        <w:rPr>
          <w:rFonts w:ascii="宋体" w:hAnsi="宋体" w:hint="eastAsia"/>
          <w:sz w:val="22"/>
        </w:rPr>
        <w:t>*12．解离常数范围： 10</w:t>
      </w:r>
      <w:r w:rsidRPr="00F72A45">
        <w:rPr>
          <w:rFonts w:ascii="宋体" w:hAnsi="宋体" w:hint="eastAsia"/>
          <w:sz w:val="22"/>
          <w:vertAlign w:val="superscript"/>
        </w:rPr>
        <w:t>-6</w:t>
      </w:r>
      <w:r w:rsidRPr="00F72A45">
        <w:rPr>
          <w:rFonts w:ascii="宋体" w:hAnsi="宋体" w:hint="eastAsia"/>
          <w:sz w:val="22"/>
        </w:rPr>
        <w:t>－  10</w:t>
      </w:r>
      <w:r w:rsidRPr="00F72A45">
        <w:rPr>
          <w:rFonts w:ascii="宋体" w:hAnsi="宋体" w:hint="eastAsia"/>
          <w:sz w:val="22"/>
          <w:vertAlign w:val="superscript"/>
        </w:rPr>
        <w:t>-1</w:t>
      </w:r>
      <w:r w:rsidRPr="00F72A45">
        <w:rPr>
          <w:rFonts w:ascii="宋体" w:hAnsi="宋体" w:hint="eastAsia"/>
          <w:sz w:val="22"/>
        </w:rPr>
        <w:t>S</w:t>
      </w:r>
      <w:r w:rsidRPr="00F72A45">
        <w:rPr>
          <w:rFonts w:ascii="宋体" w:hAnsi="宋体" w:hint="eastAsia"/>
          <w:sz w:val="22"/>
          <w:vertAlign w:val="superscript"/>
        </w:rPr>
        <w:t>-1</w:t>
      </w:r>
    </w:p>
    <w:p w:rsidR="00780042" w:rsidRPr="00F72A45" w:rsidRDefault="00780042" w:rsidP="00780042">
      <w:pPr>
        <w:widowControl/>
        <w:autoSpaceDE w:val="0"/>
        <w:autoSpaceDN w:val="0"/>
        <w:snapToGrid w:val="0"/>
        <w:spacing w:after="200" w:line="360" w:lineRule="auto"/>
        <w:jc w:val="left"/>
        <w:rPr>
          <w:rFonts w:ascii="宋体" w:hAnsi="宋体" w:hint="eastAsia"/>
          <w:sz w:val="22"/>
        </w:rPr>
      </w:pPr>
      <w:r w:rsidRPr="00F72A45">
        <w:rPr>
          <w:rFonts w:ascii="宋体" w:hAnsi="宋体" w:hint="eastAsia"/>
          <w:sz w:val="22"/>
        </w:rPr>
        <w:t>13．平衡亲和力： 10</w:t>
      </w:r>
      <w:r w:rsidRPr="00F72A45">
        <w:rPr>
          <w:rFonts w:ascii="宋体" w:hAnsi="宋体" w:hint="eastAsia"/>
          <w:sz w:val="22"/>
          <w:vertAlign w:val="superscript"/>
        </w:rPr>
        <w:t>-3</w:t>
      </w:r>
      <w:r w:rsidRPr="00F72A45">
        <w:rPr>
          <w:rFonts w:ascii="宋体" w:hAnsi="宋体" w:hint="eastAsia"/>
          <w:sz w:val="22"/>
        </w:rPr>
        <w:t>－10</w:t>
      </w:r>
      <w:r w:rsidRPr="00F72A45">
        <w:rPr>
          <w:rFonts w:ascii="宋体" w:hAnsi="宋体" w:hint="eastAsia"/>
          <w:sz w:val="22"/>
          <w:vertAlign w:val="superscript"/>
        </w:rPr>
        <w:t>-12</w:t>
      </w:r>
      <w:r w:rsidRPr="00F72A45">
        <w:rPr>
          <w:rFonts w:ascii="宋体" w:hAnsi="宋体" w:hint="eastAsia"/>
          <w:sz w:val="22"/>
        </w:rPr>
        <w:t>M</w:t>
      </w:r>
    </w:p>
    <w:p w:rsidR="00780042" w:rsidRPr="00F72A45" w:rsidRDefault="00780042" w:rsidP="00780042">
      <w:pPr>
        <w:widowControl/>
        <w:autoSpaceDE w:val="0"/>
        <w:autoSpaceDN w:val="0"/>
        <w:snapToGrid w:val="0"/>
        <w:spacing w:after="200" w:line="360" w:lineRule="auto"/>
        <w:jc w:val="left"/>
        <w:rPr>
          <w:rFonts w:ascii="宋体" w:hAnsi="宋体" w:hint="eastAsia"/>
          <w:sz w:val="22"/>
        </w:rPr>
      </w:pPr>
      <w:r w:rsidRPr="00F72A45">
        <w:rPr>
          <w:rFonts w:ascii="宋体" w:hAnsi="宋体" w:hint="eastAsia"/>
          <w:sz w:val="22"/>
        </w:rPr>
        <w:t xml:space="preserve">14. 检测分子量下限： 150 </w:t>
      </w:r>
      <w:proofErr w:type="spellStart"/>
      <w:r w:rsidRPr="00F72A45">
        <w:rPr>
          <w:rFonts w:ascii="宋体" w:hAnsi="宋体" w:hint="eastAsia"/>
          <w:sz w:val="22"/>
        </w:rPr>
        <w:t>Dal</w:t>
      </w:r>
      <w:proofErr w:type="spellEnd"/>
    </w:p>
    <w:p w:rsidR="00780042" w:rsidRPr="00F72A45" w:rsidRDefault="00780042" w:rsidP="00780042">
      <w:pPr>
        <w:widowControl/>
        <w:autoSpaceDE w:val="0"/>
        <w:autoSpaceDN w:val="0"/>
        <w:snapToGrid w:val="0"/>
        <w:spacing w:after="200" w:line="360" w:lineRule="auto"/>
        <w:jc w:val="left"/>
        <w:rPr>
          <w:rFonts w:ascii="宋体" w:hAnsi="宋体" w:hint="eastAsia"/>
          <w:sz w:val="22"/>
        </w:rPr>
      </w:pPr>
      <w:r w:rsidRPr="00F72A45">
        <w:rPr>
          <w:rFonts w:ascii="宋体" w:hAnsi="宋体" w:hint="eastAsia"/>
          <w:sz w:val="22"/>
        </w:rPr>
        <w:t>15.样品分析速度：不低于96样品/小时</w:t>
      </w:r>
    </w:p>
    <w:p w:rsidR="00780042" w:rsidRPr="00F72A45" w:rsidRDefault="00780042" w:rsidP="00780042">
      <w:pPr>
        <w:widowControl/>
        <w:autoSpaceDE w:val="0"/>
        <w:autoSpaceDN w:val="0"/>
        <w:snapToGrid w:val="0"/>
        <w:spacing w:after="200" w:line="360" w:lineRule="auto"/>
        <w:jc w:val="left"/>
        <w:rPr>
          <w:rFonts w:ascii="宋体" w:hAnsi="宋体" w:hint="eastAsia"/>
          <w:sz w:val="22"/>
        </w:rPr>
      </w:pPr>
      <w:r w:rsidRPr="00F72A45">
        <w:rPr>
          <w:rFonts w:ascii="宋体" w:hAnsi="宋体" w:hint="eastAsia"/>
          <w:sz w:val="22"/>
        </w:rPr>
        <w:lastRenderedPageBreak/>
        <w:t>16. 基线噪声：2.5pm，基线漂移：21pm/小时</w:t>
      </w:r>
    </w:p>
    <w:p w:rsidR="00780042" w:rsidRPr="00F72A45" w:rsidRDefault="00780042" w:rsidP="00780042">
      <w:pPr>
        <w:widowControl/>
        <w:autoSpaceDE w:val="0"/>
        <w:autoSpaceDN w:val="0"/>
        <w:snapToGrid w:val="0"/>
        <w:spacing w:after="200" w:line="360" w:lineRule="auto"/>
        <w:jc w:val="left"/>
        <w:rPr>
          <w:rFonts w:ascii="宋体" w:hAnsi="宋体" w:hint="eastAsia"/>
          <w:sz w:val="22"/>
        </w:rPr>
      </w:pPr>
      <w:r w:rsidRPr="00F72A45">
        <w:rPr>
          <w:rFonts w:ascii="宋体" w:hAnsi="宋体" w:hint="eastAsia"/>
          <w:sz w:val="22"/>
        </w:rPr>
        <w:t>17.亲和力范围：1mM-10</w:t>
      </w:r>
      <w:r w:rsidRPr="00F72A45">
        <w:rPr>
          <w:rFonts w:ascii="宋体" w:hAnsi="宋体"/>
          <w:sz w:val="22"/>
        </w:rPr>
        <w:t>Pm</w:t>
      </w:r>
    </w:p>
    <w:p w:rsidR="00780042" w:rsidRPr="00F72A45" w:rsidRDefault="00780042" w:rsidP="00780042">
      <w:pPr>
        <w:widowControl/>
        <w:autoSpaceDE w:val="0"/>
        <w:autoSpaceDN w:val="0"/>
        <w:snapToGrid w:val="0"/>
        <w:spacing w:after="200" w:line="360" w:lineRule="auto"/>
        <w:jc w:val="left"/>
        <w:rPr>
          <w:rFonts w:ascii="宋体" w:hAnsi="宋体" w:hint="eastAsia"/>
          <w:sz w:val="22"/>
        </w:rPr>
      </w:pPr>
      <w:r w:rsidRPr="00F72A45">
        <w:rPr>
          <w:rFonts w:ascii="宋体" w:hAnsi="宋体" w:hint="eastAsia"/>
          <w:sz w:val="22"/>
        </w:rPr>
        <w:t>18.有样品蒸发控制</w:t>
      </w:r>
    </w:p>
    <w:p w:rsidR="00780042" w:rsidRPr="00F72A45" w:rsidRDefault="00780042" w:rsidP="00780042">
      <w:pPr>
        <w:widowControl/>
        <w:autoSpaceDE w:val="0"/>
        <w:autoSpaceDN w:val="0"/>
        <w:snapToGrid w:val="0"/>
        <w:spacing w:after="200" w:line="360" w:lineRule="auto"/>
        <w:jc w:val="left"/>
        <w:rPr>
          <w:rFonts w:ascii="宋体" w:hAnsi="宋体" w:hint="eastAsia"/>
          <w:sz w:val="22"/>
        </w:rPr>
      </w:pPr>
      <w:r w:rsidRPr="00F72A45">
        <w:rPr>
          <w:rFonts w:ascii="宋体" w:hAnsi="宋体" w:hint="eastAsia"/>
          <w:sz w:val="22"/>
        </w:rPr>
        <w:t>19.样品温控：室温-10度至40度</w:t>
      </w:r>
    </w:p>
    <w:p w:rsidR="00780042" w:rsidRPr="00F72A45" w:rsidRDefault="00780042" w:rsidP="00780042">
      <w:pPr>
        <w:widowControl/>
        <w:autoSpaceDE w:val="0"/>
        <w:autoSpaceDN w:val="0"/>
        <w:snapToGrid w:val="0"/>
        <w:spacing w:after="200" w:line="360" w:lineRule="auto"/>
        <w:jc w:val="left"/>
        <w:rPr>
          <w:rFonts w:ascii="宋体" w:hAnsi="宋体" w:hint="eastAsia"/>
          <w:sz w:val="22"/>
        </w:rPr>
      </w:pPr>
      <w:r w:rsidRPr="00F72A45">
        <w:rPr>
          <w:rFonts w:ascii="宋体" w:hAnsi="宋体" w:hint="eastAsia"/>
          <w:sz w:val="22"/>
        </w:rPr>
        <w:t>20. 数据采集和显示：实时数据采集和显示；数据处理工具可以根据样品的类型和操作步骤来显示；数据归纳工具可以对数据进行组织和归纳，满足数据显示、处理和分析的需要；反应显示工具可以对反应和样品数据进行显示、隐蔽或选择分析。</w:t>
      </w:r>
    </w:p>
    <w:p w:rsidR="00780042" w:rsidRPr="00F72A45" w:rsidRDefault="00780042" w:rsidP="00780042">
      <w:pPr>
        <w:widowControl/>
        <w:autoSpaceDE w:val="0"/>
        <w:autoSpaceDN w:val="0"/>
        <w:snapToGrid w:val="0"/>
        <w:spacing w:after="200" w:line="360" w:lineRule="auto"/>
        <w:jc w:val="left"/>
        <w:rPr>
          <w:rFonts w:ascii="宋体" w:hAnsi="宋体" w:hint="eastAsia"/>
          <w:sz w:val="22"/>
        </w:rPr>
      </w:pPr>
      <w:r w:rsidRPr="00F72A45">
        <w:rPr>
          <w:rFonts w:ascii="宋体" w:hAnsi="宋体" w:hint="eastAsia"/>
          <w:sz w:val="22"/>
        </w:rPr>
        <w:t xml:space="preserve">21.数据分析处理：数据分析的动力学分析曲线拟合至少3种模型可选： Langmuir (1:1模型)；二价分析物；双分析物竞争；双配体位点竞争；数据分析的浓度分析2种模型可选：结合速率Vs浓度，结合信号Vs浓度；数据分析结果支持多种输出格式，Excel, </w:t>
      </w:r>
      <w:proofErr w:type="spellStart"/>
      <w:r w:rsidRPr="00F72A45">
        <w:rPr>
          <w:rFonts w:ascii="宋体" w:hAnsi="宋体" w:hint="eastAsia"/>
          <w:sz w:val="22"/>
        </w:rPr>
        <w:t>JEPGd</w:t>
      </w:r>
      <w:proofErr w:type="spellEnd"/>
      <w:r w:rsidRPr="00F72A45">
        <w:rPr>
          <w:rFonts w:ascii="宋体" w:hAnsi="宋体" w:hint="eastAsia"/>
          <w:sz w:val="22"/>
        </w:rPr>
        <w:t>等，可直接导入其他专业数据分析软件</w:t>
      </w:r>
    </w:p>
    <w:p w:rsidR="00780042" w:rsidRPr="00F72A45" w:rsidRDefault="00780042" w:rsidP="00780042">
      <w:pPr>
        <w:widowControl/>
        <w:autoSpaceDE w:val="0"/>
        <w:autoSpaceDN w:val="0"/>
        <w:snapToGrid w:val="0"/>
        <w:spacing w:after="200" w:line="360" w:lineRule="auto"/>
        <w:jc w:val="left"/>
        <w:rPr>
          <w:rFonts w:ascii="宋体" w:hAnsi="宋体" w:hint="eastAsia"/>
          <w:sz w:val="22"/>
        </w:rPr>
      </w:pPr>
      <w:r w:rsidRPr="00F72A45">
        <w:rPr>
          <w:rFonts w:ascii="宋体" w:hAnsi="宋体" w:hint="eastAsia"/>
          <w:sz w:val="22"/>
        </w:rPr>
        <w:t>三、系统可以实现的功能</w:t>
      </w:r>
    </w:p>
    <w:p w:rsidR="00780042" w:rsidRPr="00F72A45" w:rsidRDefault="00780042" w:rsidP="00780042">
      <w:pPr>
        <w:widowControl/>
        <w:autoSpaceDE w:val="0"/>
        <w:autoSpaceDN w:val="0"/>
        <w:snapToGrid w:val="0"/>
        <w:spacing w:after="200" w:line="360" w:lineRule="auto"/>
        <w:jc w:val="left"/>
        <w:rPr>
          <w:rFonts w:ascii="宋体" w:hAnsi="宋体" w:hint="eastAsia"/>
          <w:sz w:val="22"/>
        </w:rPr>
      </w:pPr>
      <w:r w:rsidRPr="00F72A45">
        <w:rPr>
          <w:rFonts w:ascii="宋体" w:hAnsi="宋体" w:hint="eastAsia"/>
          <w:sz w:val="22"/>
        </w:rPr>
        <w:t>全自动的传感器移动，样品盘温度控制和摇动。全自动基线校正。用于活性分子与靶点结合的机理研究，并在分子水平上对功能机理进行揭示，研究信号通路，调控机理，结构分析，蛋白质结构，药物筛选，或进行有特定靶标的生物功能分子的筛选。</w:t>
      </w:r>
    </w:p>
    <w:p w:rsidR="00780042" w:rsidRPr="00F72A45" w:rsidRDefault="00780042" w:rsidP="00780042">
      <w:pPr>
        <w:widowControl/>
        <w:autoSpaceDE w:val="0"/>
        <w:autoSpaceDN w:val="0"/>
        <w:snapToGrid w:val="0"/>
        <w:spacing w:after="200" w:line="360" w:lineRule="auto"/>
        <w:jc w:val="left"/>
        <w:rPr>
          <w:rFonts w:ascii="宋体" w:hAnsi="宋体" w:hint="eastAsia"/>
          <w:sz w:val="22"/>
        </w:rPr>
      </w:pPr>
      <w:r w:rsidRPr="00F72A45">
        <w:rPr>
          <w:rFonts w:ascii="宋体" w:hAnsi="宋体" w:hint="eastAsia"/>
          <w:sz w:val="22"/>
        </w:rPr>
        <w:t>*四、配置要求</w:t>
      </w:r>
    </w:p>
    <w:p w:rsidR="00780042" w:rsidRPr="00F72A45" w:rsidRDefault="00780042" w:rsidP="00780042">
      <w:pPr>
        <w:widowControl/>
        <w:autoSpaceDE w:val="0"/>
        <w:autoSpaceDN w:val="0"/>
        <w:snapToGrid w:val="0"/>
        <w:spacing w:after="200" w:line="360" w:lineRule="auto"/>
        <w:ind w:firstLine="550"/>
        <w:jc w:val="left"/>
        <w:rPr>
          <w:rFonts w:ascii="宋体" w:hAnsi="宋体" w:hint="eastAsia"/>
          <w:sz w:val="22"/>
        </w:rPr>
      </w:pPr>
      <w:r w:rsidRPr="00F72A45">
        <w:rPr>
          <w:rFonts w:ascii="宋体" w:hAnsi="宋体" w:hint="eastAsia"/>
          <w:sz w:val="22"/>
        </w:rPr>
        <w:t>生物分子相互作用分析主机    1台</w:t>
      </w:r>
    </w:p>
    <w:p w:rsidR="00780042" w:rsidRPr="00F72A45" w:rsidRDefault="00780042" w:rsidP="00780042">
      <w:pPr>
        <w:widowControl/>
        <w:autoSpaceDE w:val="0"/>
        <w:autoSpaceDN w:val="0"/>
        <w:snapToGrid w:val="0"/>
        <w:spacing w:after="200" w:line="360" w:lineRule="auto"/>
        <w:ind w:firstLine="550"/>
        <w:jc w:val="left"/>
        <w:rPr>
          <w:rFonts w:ascii="宋体" w:hAnsi="宋体" w:hint="eastAsia"/>
          <w:sz w:val="22"/>
        </w:rPr>
      </w:pPr>
      <w:r w:rsidRPr="00F72A45">
        <w:rPr>
          <w:rFonts w:ascii="宋体" w:hAnsi="宋体" w:hint="eastAsia"/>
          <w:sz w:val="22"/>
        </w:rPr>
        <w:t>系统控制器                  1台</w:t>
      </w:r>
    </w:p>
    <w:p w:rsidR="00780042" w:rsidRPr="00F72A45" w:rsidRDefault="00780042" w:rsidP="00780042">
      <w:pPr>
        <w:widowControl/>
        <w:snapToGrid w:val="0"/>
        <w:spacing w:after="200" w:line="360" w:lineRule="auto"/>
        <w:ind w:firstLine="550"/>
        <w:jc w:val="left"/>
        <w:rPr>
          <w:rFonts w:ascii="宋体" w:hAnsi="宋体" w:hint="eastAsia"/>
          <w:sz w:val="22"/>
        </w:rPr>
      </w:pPr>
      <w:r w:rsidRPr="00F72A45">
        <w:rPr>
          <w:rFonts w:ascii="宋体" w:hAnsi="宋体" w:hint="eastAsia"/>
          <w:sz w:val="22"/>
        </w:rPr>
        <w:t>仪器控制软件                1套</w:t>
      </w:r>
    </w:p>
    <w:p w:rsidR="00780042" w:rsidRPr="00F72A45" w:rsidRDefault="00780042" w:rsidP="00780042">
      <w:pPr>
        <w:widowControl/>
        <w:snapToGrid w:val="0"/>
        <w:spacing w:after="200" w:line="360" w:lineRule="auto"/>
        <w:ind w:firstLine="550"/>
        <w:jc w:val="left"/>
        <w:rPr>
          <w:rFonts w:ascii="宋体" w:hAnsi="宋体" w:hint="eastAsia"/>
          <w:sz w:val="22"/>
        </w:rPr>
      </w:pPr>
      <w:r w:rsidRPr="00F72A45">
        <w:rPr>
          <w:rFonts w:ascii="宋体" w:hAnsi="宋体" w:hint="eastAsia"/>
          <w:sz w:val="22"/>
        </w:rPr>
        <w:t>数据分析软件                1 套</w:t>
      </w:r>
    </w:p>
    <w:p w:rsidR="00780042" w:rsidRPr="00F72A45" w:rsidRDefault="00780042" w:rsidP="00780042">
      <w:pPr>
        <w:widowControl/>
        <w:snapToGrid w:val="0"/>
        <w:spacing w:after="200" w:line="360" w:lineRule="auto"/>
        <w:ind w:firstLine="550"/>
        <w:jc w:val="left"/>
        <w:rPr>
          <w:rFonts w:ascii="宋体" w:hAnsi="宋体" w:hint="eastAsia"/>
          <w:sz w:val="22"/>
        </w:rPr>
      </w:pPr>
      <w:r w:rsidRPr="00F72A45">
        <w:rPr>
          <w:rFonts w:ascii="宋体" w:hAnsi="宋体" w:hint="eastAsia"/>
          <w:sz w:val="22"/>
        </w:rPr>
        <w:t>链霉亲和素的传感器         96根</w:t>
      </w:r>
    </w:p>
    <w:p w:rsidR="00780042" w:rsidRPr="00F72A45" w:rsidRDefault="00780042" w:rsidP="00780042">
      <w:pPr>
        <w:widowControl/>
        <w:snapToGrid w:val="0"/>
        <w:spacing w:after="200" w:line="360" w:lineRule="auto"/>
        <w:ind w:firstLine="550"/>
        <w:jc w:val="left"/>
        <w:rPr>
          <w:rFonts w:ascii="宋体" w:hAnsi="宋体" w:hint="eastAsia"/>
          <w:sz w:val="22"/>
        </w:rPr>
      </w:pPr>
      <w:r w:rsidRPr="00F72A45">
        <w:rPr>
          <w:rFonts w:ascii="宋体" w:hAnsi="宋体" w:hint="eastAsia"/>
          <w:sz w:val="22"/>
        </w:rPr>
        <w:t>NI-NTA的传感器             96根</w:t>
      </w:r>
    </w:p>
    <w:p w:rsidR="00780042" w:rsidRPr="00F72A45" w:rsidRDefault="00780042" w:rsidP="00780042">
      <w:pPr>
        <w:widowControl/>
        <w:snapToGrid w:val="0"/>
        <w:spacing w:after="200" w:line="360" w:lineRule="auto"/>
        <w:ind w:firstLine="550"/>
        <w:jc w:val="left"/>
        <w:rPr>
          <w:rFonts w:ascii="宋体" w:hAnsi="宋体" w:hint="eastAsia"/>
          <w:sz w:val="22"/>
        </w:rPr>
      </w:pPr>
      <w:r w:rsidRPr="00F72A45">
        <w:rPr>
          <w:rFonts w:ascii="宋体" w:hAnsi="宋体" w:hint="eastAsia"/>
          <w:sz w:val="22"/>
        </w:rPr>
        <w:t>氨基偶联传感器              96根</w:t>
      </w:r>
    </w:p>
    <w:p w:rsidR="00780042" w:rsidRPr="00F72A45" w:rsidRDefault="00780042" w:rsidP="00780042">
      <w:pPr>
        <w:widowControl/>
        <w:snapToGrid w:val="0"/>
        <w:spacing w:after="200" w:line="360" w:lineRule="auto"/>
        <w:ind w:firstLine="550"/>
        <w:jc w:val="left"/>
        <w:rPr>
          <w:rFonts w:ascii="宋体" w:hAnsi="宋体" w:hint="eastAsia"/>
          <w:sz w:val="22"/>
        </w:rPr>
      </w:pPr>
      <w:r w:rsidRPr="00F72A45">
        <w:rPr>
          <w:rFonts w:ascii="宋体" w:hAnsi="宋体" w:hint="eastAsia"/>
          <w:sz w:val="22"/>
        </w:rPr>
        <w:t>UPS不间断电源              1台</w:t>
      </w:r>
    </w:p>
    <w:p w:rsidR="00780042" w:rsidRPr="00F72A45" w:rsidRDefault="00780042" w:rsidP="00780042">
      <w:pPr>
        <w:widowControl/>
        <w:autoSpaceDE w:val="0"/>
        <w:autoSpaceDN w:val="0"/>
        <w:snapToGrid w:val="0"/>
        <w:spacing w:after="200" w:line="360" w:lineRule="auto"/>
        <w:jc w:val="left"/>
        <w:rPr>
          <w:rFonts w:ascii="宋体" w:hAnsi="宋体" w:hint="eastAsia"/>
          <w:sz w:val="22"/>
        </w:rPr>
      </w:pPr>
      <w:r w:rsidRPr="00F72A45">
        <w:rPr>
          <w:rFonts w:ascii="宋体" w:hAnsi="宋体" w:hint="eastAsia"/>
          <w:sz w:val="22"/>
        </w:rPr>
        <w:t>五、技术服务</w:t>
      </w:r>
    </w:p>
    <w:p w:rsidR="00780042" w:rsidRPr="00F72A45" w:rsidRDefault="00780042" w:rsidP="00780042">
      <w:pPr>
        <w:widowControl/>
        <w:autoSpaceDE w:val="0"/>
        <w:autoSpaceDN w:val="0"/>
        <w:snapToGrid w:val="0"/>
        <w:spacing w:after="200" w:line="360" w:lineRule="auto"/>
        <w:jc w:val="left"/>
        <w:rPr>
          <w:rFonts w:ascii="宋体" w:hAnsi="宋体" w:hint="eastAsia"/>
          <w:sz w:val="22"/>
        </w:rPr>
      </w:pPr>
      <w:r w:rsidRPr="00F72A45">
        <w:rPr>
          <w:rFonts w:ascii="宋体" w:hAnsi="宋体" w:hint="eastAsia"/>
          <w:sz w:val="22"/>
        </w:rPr>
        <w:lastRenderedPageBreak/>
        <w:t>1、安装、调试：卖方专家负责现场免费安装及调试按照生产厂提供的技术指标及标书要求验收仪器。</w:t>
      </w:r>
    </w:p>
    <w:p w:rsidR="00780042" w:rsidRPr="00F72A45" w:rsidRDefault="00780042" w:rsidP="00780042">
      <w:pPr>
        <w:widowControl/>
        <w:autoSpaceDE w:val="0"/>
        <w:autoSpaceDN w:val="0"/>
        <w:snapToGrid w:val="0"/>
        <w:spacing w:after="200" w:line="360" w:lineRule="auto"/>
        <w:jc w:val="left"/>
        <w:rPr>
          <w:rFonts w:ascii="宋体" w:hAnsi="宋体" w:hint="eastAsia"/>
          <w:sz w:val="22"/>
        </w:rPr>
      </w:pPr>
      <w:r w:rsidRPr="00F72A45">
        <w:rPr>
          <w:rFonts w:ascii="宋体" w:hAnsi="宋体" w:hint="eastAsia"/>
          <w:sz w:val="22"/>
        </w:rPr>
        <w:t>2、操作人员培训：安装仪器时，现场提供基本操作培训。</w:t>
      </w:r>
      <w:proofErr w:type="gramStart"/>
      <w:r w:rsidRPr="00F72A45">
        <w:rPr>
          <w:rFonts w:ascii="宋体" w:hAnsi="宋体" w:hint="eastAsia"/>
          <w:sz w:val="22"/>
        </w:rPr>
        <w:t>加用户入用户微信群了解</w:t>
      </w:r>
      <w:proofErr w:type="gramEnd"/>
      <w:r w:rsidRPr="00F72A45">
        <w:rPr>
          <w:rFonts w:ascii="宋体" w:hAnsi="宋体" w:hint="eastAsia"/>
          <w:sz w:val="22"/>
        </w:rPr>
        <w:t>和沟通实验及技术相关的技术问题，技术专家大概2-3个月来巡视用户的使用情况，有问题随时解决。</w:t>
      </w:r>
    </w:p>
    <w:p w:rsidR="00780042" w:rsidRPr="00F72A45" w:rsidRDefault="00780042" w:rsidP="00780042">
      <w:pPr>
        <w:widowControl/>
        <w:autoSpaceDE w:val="0"/>
        <w:autoSpaceDN w:val="0"/>
        <w:snapToGrid w:val="0"/>
        <w:spacing w:after="200" w:line="360" w:lineRule="auto"/>
        <w:jc w:val="left"/>
        <w:rPr>
          <w:rFonts w:ascii="宋体" w:hAnsi="宋体" w:hint="eastAsia"/>
          <w:sz w:val="22"/>
        </w:rPr>
      </w:pPr>
      <w:r w:rsidRPr="00F72A45">
        <w:rPr>
          <w:rFonts w:ascii="宋体" w:hAnsi="宋体" w:hint="eastAsia"/>
          <w:sz w:val="22"/>
        </w:rPr>
        <w:t>3、售后服务：仪器发生故障，二十四小时内给予答复。如故障导致仪器无法运转，需要现场检修，三个工作日内到达现场提供免费技术咨询</w:t>
      </w:r>
    </w:p>
    <w:p w:rsidR="00780042" w:rsidRPr="00F72A45" w:rsidRDefault="00780042" w:rsidP="00780042">
      <w:pPr>
        <w:widowControl/>
        <w:autoSpaceDE w:val="0"/>
        <w:autoSpaceDN w:val="0"/>
        <w:snapToGrid w:val="0"/>
        <w:spacing w:after="200" w:line="360" w:lineRule="auto"/>
        <w:jc w:val="left"/>
        <w:rPr>
          <w:rFonts w:ascii="宋体" w:hAnsi="宋体" w:hint="eastAsia"/>
          <w:sz w:val="22"/>
        </w:rPr>
      </w:pPr>
      <w:r w:rsidRPr="00F72A45">
        <w:rPr>
          <w:rFonts w:ascii="宋体" w:hAnsi="宋体" w:hint="eastAsia"/>
          <w:sz w:val="22"/>
        </w:rPr>
        <w:t>4、在保修期内，对软件免费升级</w:t>
      </w:r>
    </w:p>
    <w:p w:rsidR="00780042" w:rsidRPr="00F72A45" w:rsidRDefault="00780042" w:rsidP="00780042">
      <w:pPr>
        <w:widowControl/>
        <w:autoSpaceDE w:val="0"/>
        <w:autoSpaceDN w:val="0"/>
        <w:snapToGrid w:val="0"/>
        <w:spacing w:after="200" w:line="360" w:lineRule="auto"/>
        <w:jc w:val="left"/>
        <w:rPr>
          <w:rFonts w:ascii="宋体" w:hAnsi="宋体" w:hint="eastAsia"/>
          <w:sz w:val="22"/>
        </w:rPr>
      </w:pPr>
      <w:r w:rsidRPr="00F72A45">
        <w:rPr>
          <w:rFonts w:ascii="宋体" w:hAnsi="宋体" w:hint="eastAsia"/>
          <w:sz w:val="22"/>
        </w:rPr>
        <w:t>5、主机保修期为壹年</w:t>
      </w:r>
    </w:p>
    <w:p w:rsidR="00456E23" w:rsidRDefault="00780042" w:rsidP="00780042">
      <w:r w:rsidRPr="00F72A45">
        <w:rPr>
          <w:rFonts w:ascii="宋体" w:hAnsi="宋体" w:hint="eastAsia"/>
          <w:sz w:val="22"/>
        </w:rPr>
        <w:t>*6、提供厂家或正规供货渠道授权。</w:t>
      </w:r>
    </w:p>
    <w:sectPr w:rsidR="00456E23" w:rsidSect="00456E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130" w:rsidRDefault="00533130" w:rsidP="00780042">
      <w:r>
        <w:separator/>
      </w:r>
    </w:p>
  </w:endnote>
  <w:endnote w:type="continuationSeparator" w:id="0">
    <w:p w:rsidR="00533130" w:rsidRDefault="00533130" w:rsidP="00780042">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130" w:rsidRDefault="00533130" w:rsidP="00780042">
      <w:r>
        <w:separator/>
      </w:r>
    </w:p>
  </w:footnote>
  <w:footnote w:type="continuationSeparator" w:id="0">
    <w:p w:rsidR="00533130" w:rsidRDefault="00533130" w:rsidP="007800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946295"/>
    <w:multiLevelType w:val="multilevel"/>
    <w:tmpl w:val="00000000"/>
    <w:lvl w:ilvl="0">
      <w:start w:val="1"/>
      <w:numFmt w:val="decimal"/>
      <w:lvlText w:val="（%1）"/>
      <w:lvlJc w:val="left"/>
      <w:pPr>
        <w:ind w:left="-425" w:hanging="425"/>
      </w:pPr>
      <w:rPr>
        <w:rFonts w:ascii="宋体" w:hAnsi="宋体" w:hint="default"/>
        <w:w w:val="100"/>
      </w:rPr>
    </w:lvl>
    <w:lvl w:ilvl="1" w:tentative="1">
      <w:start w:val="16"/>
      <w:numFmt w:val="bullet"/>
      <w:lvlText w:val="★"/>
      <w:lvlJc w:val="left"/>
      <w:pPr>
        <w:ind w:left="3120" w:hanging="360"/>
      </w:pPr>
      <w:rPr>
        <w:rFonts w:ascii="华文仿宋" w:eastAsia="华文仿宋" w:hAnsi="华文仿宋" w:hint="default"/>
        <w:w w:val="100"/>
      </w:rPr>
    </w:lvl>
    <w:lvl w:ilvl="2" w:tentative="1">
      <w:start w:val="1"/>
      <w:numFmt w:val="lowerRoman"/>
      <w:lvlText w:val="%3."/>
      <w:lvlJc w:val="right"/>
      <w:pPr>
        <w:ind w:left="1260" w:hanging="420"/>
      </w:pPr>
      <w:rPr>
        <w:rFonts w:ascii="宋体" w:hAnsi="宋体" w:hint="default"/>
        <w:w w:val="100"/>
      </w:rPr>
    </w:lvl>
    <w:lvl w:ilvl="3" w:tentative="1">
      <w:start w:val="1"/>
      <w:numFmt w:val="decimal"/>
      <w:lvlText w:val="%4."/>
      <w:lvlJc w:val="left"/>
      <w:pPr>
        <w:ind w:left="1680" w:hanging="420"/>
      </w:pPr>
      <w:rPr>
        <w:rFonts w:ascii="宋体" w:hAnsi="宋体" w:hint="default"/>
        <w:w w:val="100"/>
      </w:rPr>
    </w:lvl>
    <w:lvl w:ilvl="4" w:tentative="1">
      <w:start w:val="1"/>
      <w:numFmt w:val="lowerLetter"/>
      <w:lvlText w:val="%5)"/>
      <w:lvlJc w:val="left"/>
      <w:pPr>
        <w:ind w:left="2100" w:hanging="420"/>
      </w:pPr>
      <w:rPr>
        <w:rFonts w:ascii="宋体" w:hAnsi="宋体" w:hint="default"/>
        <w:w w:val="100"/>
      </w:rPr>
    </w:lvl>
    <w:lvl w:ilvl="5" w:tentative="1">
      <w:start w:val="1"/>
      <w:numFmt w:val="lowerRoman"/>
      <w:lvlText w:val="%6."/>
      <w:lvlJc w:val="right"/>
      <w:pPr>
        <w:ind w:left="2520" w:hanging="420"/>
      </w:pPr>
      <w:rPr>
        <w:rFonts w:ascii="宋体" w:hAnsi="宋体" w:hint="default"/>
        <w:w w:val="100"/>
      </w:rPr>
    </w:lvl>
    <w:lvl w:ilvl="6" w:tentative="1">
      <w:start w:val="1"/>
      <w:numFmt w:val="decimal"/>
      <w:lvlText w:val="%7."/>
      <w:lvlJc w:val="left"/>
      <w:pPr>
        <w:ind w:left="2940" w:hanging="420"/>
      </w:pPr>
      <w:rPr>
        <w:rFonts w:ascii="宋体" w:hAnsi="宋体" w:hint="default"/>
        <w:w w:val="100"/>
      </w:rPr>
    </w:lvl>
    <w:lvl w:ilvl="7" w:tentative="1">
      <w:start w:val="1"/>
      <w:numFmt w:val="lowerLetter"/>
      <w:lvlText w:val="%8)"/>
      <w:lvlJc w:val="left"/>
      <w:pPr>
        <w:ind w:left="3360" w:hanging="420"/>
      </w:pPr>
      <w:rPr>
        <w:rFonts w:ascii="宋体" w:hAnsi="宋体" w:hint="default"/>
        <w:w w:val="100"/>
      </w:rPr>
    </w:lvl>
    <w:lvl w:ilvl="8" w:tentative="1">
      <w:start w:val="1"/>
      <w:numFmt w:val="lowerRoman"/>
      <w:lvlText w:val="%9."/>
      <w:lvlJc w:val="right"/>
      <w:pPr>
        <w:ind w:left="3780" w:hanging="420"/>
      </w:pPr>
      <w:rPr>
        <w:rFonts w:ascii="宋体" w:hAnsi="宋体" w:hint="default"/>
        <w:w w:val="10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0042"/>
    <w:rsid w:val="00456E23"/>
    <w:rsid w:val="00533130"/>
    <w:rsid w:val="007800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04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800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80042"/>
    <w:rPr>
      <w:sz w:val="18"/>
      <w:szCs w:val="18"/>
    </w:rPr>
  </w:style>
  <w:style w:type="paragraph" w:styleId="a4">
    <w:name w:val="footer"/>
    <w:basedOn w:val="a"/>
    <w:link w:val="Char0"/>
    <w:uiPriority w:val="99"/>
    <w:semiHidden/>
    <w:unhideWhenUsed/>
    <w:rsid w:val="0078004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8004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宗南</dc:creator>
  <cp:keywords/>
  <dc:description/>
  <cp:lastModifiedBy>宗南</cp:lastModifiedBy>
  <cp:revision>2</cp:revision>
  <dcterms:created xsi:type="dcterms:W3CDTF">2018-08-03T02:35:00Z</dcterms:created>
  <dcterms:modified xsi:type="dcterms:W3CDTF">2018-08-03T02:35:00Z</dcterms:modified>
</cp:coreProperties>
</file>