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C3" w:rsidRPr="0005668B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5668B">
        <w:rPr>
          <w:rFonts w:ascii="仿宋" w:eastAsia="仿宋" w:hAnsi="仿宋" w:hint="eastAsia"/>
          <w:sz w:val="28"/>
          <w:szCs w:val="28"/>
        </w:rPr>
        <w:t>一、</w:t>
      </w:r>
      <w:r w:rsidRPr="0005668B">
        <w:rPr>
          <w:rFonts w:ascii="仿宋" w:eastAsia="仿宋" w:hAnsi="仿宋" w:hint="eastAsia"/>
          <w:b/>
          <w:sz w:val="28"/>
          <w:szCs w:val="28"/>
        </w:rPr>
        <w:t>拟采购货物名称：</w:t>
      </w:r>
      <w:r>
        <w:rPr>
          <w:rFonts w:ascii="仿宋" w:eastAsia="仿宋" w:hAnsi="仿宋" w:hint="eastAsia"/>
          <w:b/>
          <w:sz w:val="28"/>
          <w:szCs w:val="28"/>
        </w:rPr>
        <w:t>动态干涉仪</w:t>
      </w:r>
      <w:r w:rsidRPr="0005668B">
        <w:rPr>
          <w:rFonts w:ascii="仿宋" w:eastAsia="仿宋" w:hAnsi="仿宋" w:hint="eastAsia"/>
          <w:sz w:val="28"/>
          <w:szCs w:val="28"/>
        </w:rPr>
        <w:t xml:space="preserve"> （1套）</w:t>
      </w:r>
    </w:p>
    <w:p w:rsidR="004379C3" w:rsidRDefault="004379C3" w:rsidP="004379C3">
      <w:pPr>
        <w:snapToGrid w:val="0"/>
        <w:spacing w:line="360" w:lineRule="auto"/>
        <w:rPr>
          <w:rFonts w:ascii="仿宋" w:eastAsia="仿宋" w:hAnsi="仿宋" w:hint="eastAsia"/>
          <w:b/>
          <w:sz w:val="28"/>
          <w:szCs w:val="28"/>
        </w:rPr>
      </w:pPr>
      <w:r w:rsidRPr="0005668B">
        <w:rPr>
          <w:rFonts w:ascii="仿宋" w:eastAsia="仿宋" w:hAnsi="仿宋" w:hint="eastAsia"/>
          <w:sz w:val="28"/>
          <w:szCs w:val="28"/>
        </w:rPr>
        <w:t>二、</w:t>
      </w:r>
      <w:r>
        <w:rPr>
          <w:rFonts w:ascii="仿宋" w:eastAsia="仿宋" w:hAnsi="仿宋" w:hint="eastAsia"/>
          <w:b/>
          <w:sz w:val="28"/>
          <w:szCs w:val="28"/>
        </w:rPr>
        <w:t>高速通信误码</w:t>
      </w:r>
      <w:r w:rsidRPr="0005668B">
        <w:rPr>
          <w:rFonts w:ascii="仿宋" w:eastAsia="仿宋" w:hAnsi="仿宋"/>
          <w:b/>
          <w:sz w:val="28"/>
          <w:szCs w:val="28"/>
        </w:rPr>
        <w:t>仪采购需求：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（一）总体要求</w:t>
      </w:r>
    </w:p>
    <w:p w:rsidR="004379C3" w:rsidRPr="00047DF5" w:rsidRDefault="004379C3" w:rsidP="004379C3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系统采购的为高精密测量设备，用于在复杂环境测量大口径、长干涉腔的波面。系统包括动态干涉仪及其五</w:t>
      </w:r>
      <w:proofErr w:type="gramStart"/>
      <w:r w:rsidRPr="00047DF5">
        <w:rPr>
          <w:rFonts w:ascii="仿宋" w:eastAsia="仿宋" w:hAnsi="仿宋" w:hint="eastAsia"/>
          <w:sz w:val="28"/>
          <w:szCs w:val="28"/>
        </w:rPr>
        <w:t>维调整</w:t>
      </w:r>
      <w:proofErr w:type="gramEnd"/>
      <w:r w:rsidRPr="00047DF5">
        <w:rPr>
          <w:rFonts w:ascii="仿宋" w:eastAsia="仿宋" w:hAnsi="仿宋" w:hint="eastAsia"/>
          <w:sz w:val="28"/>
          <w:szCs w:val="28"/>
        </w:rPr>
        <w:t>台、附属的镜头等。动态干涉仪能有效克服外界干扰，避免环境振动、气流扰动等不利因素的影响，更加高效并高精度地测试光学零件面形及光学系统波前。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（二）设备技术指标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1、</w:t>
      </w:r>
      <w:r w:rsidRPr="00047DF5">
        <w:rPr>
          <w:rFonts w:ascii="仿宋" w:eastAsia="仿宋" w:hAnsi="仿宋" w:hint="eastAsia"/>
          <w:sz w:val="28"/>
          <w:szCs w:val="28"/>
        </w:rPr>
        <w:tab/>
        <w:t>基本要求：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1.1*主机具有泰曼格林测量光路,采用单CCD偏振相位探测器的动态测试技术；对震动不敏感；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1.2</w:t>
      </w:r>
      <w:r w:rsidRPr="00047DF5">
        <w:rPr>
          <w:rFonts w:ascii="仿宋" w:eastAsia="仿宋" w:hAnsi="仿宋" w:hint="eastAsia"/>
          <w:sz w:val="28"/>
          <w:szCs w:val="28"/>
        </w:rPr>
        <w:tab/>
        <w:t>测量头外形尺寸≤180mm×162mm×91mm，以满足便携性要求；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1.3</w:t>
      </w:r>
      <w:r w:rsidRPr="00047DF5">
        <w:rPr>
          <w:rFonts w:ascii="仿宋" w:eastAsia="仿宋" w:hAnsi="仿宋" w:hint="eastAsia"/>
          <w:sz w:val="28"/>
          <w:szCs w:val="28"/>
        </w:rPr>
        <w:tab/>
        <w:t>需采用He-Ne激光器；波长632.8nm；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1.4</w:t>
      </w:r>
      <w:r w:rsidRPr="00047DF5">
        <w:rPr>
          <w:rFonts w:ascii="仿宋" w:eastAsia="仿宋" w:hAnsi="仿宋" w:hint="eastAsia"/>
          <w:sz w:val="28"/>
          <w:szCs w:val="28"/>
        </w:rPr>
        <w:tab/>
        <w:t>干涉仪配有专用五</w:t>
      </w:r>
      <w:proofErr w:type="gramStart"/>
      <w:r w:rsidRPr="00047DF5">
        <w:rPr>
          <w:rFonts w:ascii="仿宋" w:eastAsia="仿宋" w:hAnsi="仿宋" w:hint="eastAsia"/>
          <w:sz w:val="28"/>
          <w:szCs w:val="28"/>
        </w:rPr>
        <w:t>维调整</w:t>
      </w:r>
      <w:proofErr w:type="gramEnd"/>
      <w:r w:rsidRPr="00047DF5">
        <w:rPr>
          <w:rFonts w:ascii="仿宋" w:eastAsia="仿宋" w:hAnsi="仿宋" w:hint="eastAsia"/>
          <w:sz w:val="28"/>
          <w:szCs w:val="28"/>
        </w:rPr>
        <w:t>台；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1.5</w:t>
      </w:r>
      <w:r w:rsidRPr="00047DF5">
        <w:rPr>
          <w:rFonts w:ascii="仿宋" w:eastAsia="仿宋" w:hAnsi="仿宋" w:hint="eastAsia"/>
          <w:sz w:val="28"/>
          <w:szCs w:val="28"/>
        </w:rPr>
        <w:tab/>
        <w:t>*主机重量＜5kg。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2、主机规格参数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2.1*主机输出光束直径：9mm准直；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2.2 CCD分辨率≥1K×1K像元；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2.3*RMS重复性测试精度λ/1000（</w:t>
      </w:r>
      <w:proofErr w:type="spellStart"/>
      <w:r w:rsidRPr="00047DF5">
        <w:rPr>
          <w:rFonts w:ascii="仿宋" w:eastAsia="仿宋" w:hAnsi="仿宋" w:hint="eastAsia"/>
          <w:sz w:val="28"/>
          <w:szCs w:val="28"/>
        </w:rPr>
        <w:t>rms</w:t>
      </w:r>
      <w:proofErr w:type="spellEnd"/>
      <w:r w:rsidRPr="00047DF5">
        <w:rPr>
          <w:rFonts w:ascii="仿宋" w:eastAsia="仿宋" w:hAnsi="仿宋" w:hint="eastAsia"/>
          <w:sz w:val="28"/>
          <w:szCs w:val="28"/>
        </w:rPr>
        <w:t>）；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2.4*RMS精密度测量精度λ/500（</w:t>
      </w:r>
      <w:proofErr w:type="spellStart"/>
      <w:r w:rsidRPr="00047DF5">
        <w:rPr>
          <w:rFonts w:ascii="仿宋" w:eastAsia="仿宋" w:hAnsi="仿宋" w:hint="eastAsia"/>
          <w:sz w:val="28"/>
          <w:szCs w:val="28"/>
        </w:rPr>
        <w:t>rms</w:t>
      </w:r>
      <w:proofErr w:type="spellEnd"/>
      <w:r w:rsidRPr="00047DF5">
        <w:rPr>
          <w:rFonts w:ascii="仿宋" w:eastAsia="仿宋" w:hAnsi="仿宋" w:hint="eastAsia"/>
          <w:sz w:val="28"/>
          <w:szCs w:val="28"/>
        </w:rPr>
        <w:t>）；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2.5*单次测量时间＜35μsec；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2.6*干涉仪主机可以连续</w:t>
      </w:r>
      <w:proofErr w:type="gramStart"/>
      <w:r w:rsidRPr="00047DF5">
        <w:rPr>
          <w:rFonts w:ascii="仿宋" w:eastAsia="仿宋" w:hAnsi="仿宋" w:hint="eastAsia"/>
          <w:sz w:val="28"/>
          <w:szCs w:val="28"/>
        </w:rPr>
        <w:t>调节分</w:t>
      </w:r>
      <w:proofErr w:type="gramEnd"/>
      <w:r w:rsidRPr="00047DF5">
        <w:rPr>
          <w:rFonts w:ascii="仿宋" w:eastAsia="仿宋" w:hAnsi="仿宋" w:hint="eastAsia"/>
          <w:sz w:val="28"/>
          <w:szCs w:val="28"/>
        </w:rPr>
        <w:t>光比；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2.7 最小曝光时间: 35us。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3、软件性能要求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3.1配备windows 7操作系统，软件在windows 7等操作系统下正常</w:t>
      </w:r>
      <w:r w:rsidRPr="00047DF5">
        <w:rPr>
          <w:rFonts w:ascii="仿宋" w:eastAsia="仿宋" w:hAnsi="仿宋" w:hint="eastAsia"/>
          <w:sz w:val="28"/>
          <w:szCs w:val="28"/>
        </w:rPr>
        <w:lastRenderedPageBreak/>
        <w:t>工作；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3.2具有离线分析功能；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3.3完整的软件包，用户可以随时安装；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3.4可进行基于Windows 操作系统的数据采集和分析，输出数据包含PV值、RMS值、三维立体图、剖面图、Zernike系数、塞德尔系数等。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（三）设备配置要求：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1）干涉仪主机，1个；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2）主机专用五</w:t>
      </w:r>
      <w:proofErr w:type="gramStart"/>
      <w:r w:rsidRPr="00047DF5">
        <w:rPr>
          <w:rFonts w:ascii="仿宋" w:eastAsia="仿宋" w:hAnsi="仿宋" w:hint="eastAsia"/>
          <w:sz w:val="28"/>
          <w:szCs w:val="28"/>
        </w:rPr>
        <w:t>维调整架</w:t>
      </w:r>
      <w:proofErr w:type="gramEnd"/>
      <w:r w:rsidRPr="00047DF5">
        <w:rPr>
          <w:rFonts w:ascii="仿宋" w:eastAsia="仿宋" w:hAnsi="仿宋" w:hint="eastAsia"/>
          <w:sz w:val="28"/>
          <w:szCs w:val="28"/>
        </w:rPr>
        <w:t>，1个；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3）</w:t>
      </w:r>
      <w:proofErr w:type="gramStart"/>
      <w:r w:rsidRPr="00047DF5">
        <w:rPr>
          <w:rFonts w:ascii="仿宋" w:eastAsia="仿宋" w:hAnsi="仿宋" w:hint="eastAsia"/>
          <w:sz w:val="28"/>
          <w:szCs w:val="28"/>
        </w:rPr>
        <w:t>球面扩束镜</w:t>
      </w:r>
      <w:proofErr w:type="gramEnd"/>
      <w:r w:rsidRPr="00047DF5">
        <w:rPr>
          <w:rFonts w:ascii="仿宋" w:eastAsia="仿宋" w:hAnsi="仿宋" w:hint="eastAsia"/>
          <w:sz w:val="28"/>
          <w:szCs w:val="28"/>
        </w:rPr>
        <w:t>：口径9mm，EFL=14mm；1个；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4）</w:t>
      </w:r>
      <w:proofErr w:type="gramStart"/>
      <w:r w:rsidRPr="00047DF5">
        <w:rPr>
          <w:rFonts w:ascii="仿宋" w:eastAsia="仿宋" w:hAnsi="仿宋" w:hint="eastAsia"/>
          <w:sz w:val="28"/>
          <w:szCs w:val="28"/>
        </w:rPr>
        <w:t>球面扩束镜</w:t>
      </w:r>
      <w:proofErr w:type="gramEnd"/>
      <w:r w:rsidRPr="00047DF5">
        <w:rPr>
          <w:rFonts w:ascii="仿宋" w:eastAsia="仿宋" w:hAnsi="仿宋" w:hint="eastAsia"/>
          <w:sz w:val="28"/>
          <w:szCs w:val="28"/>
        </w:rPr>
        <w:t>：口径9mm，EFL=35mm；1个；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5）</w:t>
      </w:r>
      <w:proofErr w:type="gramStart"/>
      <w:r w:rsidRPr="00047DF5">
        <w:rPr>
          <w:rFonts w:ascii="仿宋" w:eastAsia="仿宋" w:hAnsi="仿宋" w:hint="eastAsia"/>
          <w:sz w:val="28"/>
          <w:szCs w:val="28"/>
        </w:rPr>
        <w:t>球面扩束镜</w:t>
      </w:r>
      <w:proofErr w:type="gramEnd"/>
      <w:r w:rsidRPr="00047DF5">
        <w:rPr>
          <w:rFonts w:ascii="仿宋" w:eastAsia="仿宋" w:hAnsi="仿宋" w:hint="eastAsia"/>
          <w:sz w:val="28"/>
          <w:szCs w:val="28"/>
        </w:rPr>
        <w:t>：口径9mm，EFL=90mm；1个；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6）6" 三爪；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7）6" 五</w:t>
      </w:r>
      <w:proofErr w:type="gramStart"/>
      <w:r w:rsidRPr="00047DF5">
        <w:rPr>
          <w:rFonts w:ascii="仿宋" w:eastAsia="仿宋" w:hAnsi="仿宋" w:hint="eastAsia"/>
          <w:sz w:val="28"/>
          <w:szCs w:val="28"/>
        </w:rPr>
        <w:t>维调整架</w:t>
      </w:r>
      <w:proofErr w:type="gramEnd"/>
      <w:r w:rsidRPr="00047DF5">
        <w:rPr>
          <w:rFonts w:ascii="仿宋" w:eastAsia="仿宋" w:hAnsi="仿宋" w:hint="eastAsia"/>
          <w:sz w:val="28"/>
          <w:szCs w:val="28"/>
        </w:rPr>
        <w:t>。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（四）技术文件资料</w:t>
      </w:r>
    </w:p>
    <w:p w:rsidR="004379C3" w:rsidRPr="00047DF5" w:rsidRDefault="004379C3" w:rsidP="004379C3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提供相关技术资料，包括仪器操作手册，软件使用指南，应用软件安装光盘等。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提供仪器出厂检验报告和质量合格证。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（五）设备工作条件</w:t>
      </w:r>
    </w:p>
    <w:p w:rsidR="004379C3" w:rsidRPr="00047DF5" w:rsidRDefault="004379C3" w:rsidP="004379C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 xml:space="preserve">设备在洁净及温度湿度稳定（温度：16-26°C；湿度：30%-60%，无水汽凝结；温度漂移1°C/1hr;10万级洁净间）的现场的环境条件下，应能确保安装及长期稳定正常工作。                                                                                                                                                                         </w:t>
      </w:r>
      <w:r w:rsidRPr="00047DF5">
        <w:rPr>
          <w:rFonts w:ascii="仿宋" w:eastAsia="仿宋" w:hAnsi="仿宋"/>
          <w:sz w:val="28"/>
          <w:szCs w:val="28"/>
        </w:rPr>
        <w:t xml:space="preserve">                                                                                     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（六）安装、验收与技术培训：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1、</w:t>
      </w:r>
      <w:r w:rsidRPr="00047DF5">
        <w:rPr>
          <w:rFonts w:ascii="仿宋" w:eastAsia="仿宋" w:hAnsi="仿宋" w:hint="eastAsia"/>
          <w:sz w:val="28"/>
          <w:szCs w:val="28"/>
        </w:rPr>
        <w:tab/>
        <w:t>安装：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1.1 设备到货后，卖方要按照买方的通知日期，派技术熟练工程师到买方现场进行安装、调试，自</w:t>
      </w:r>
      <w:proofErr w:type="gramStart"/>
      <w:r w:rsidRPr="00047DF5">
        <w:rPr>
          <w:rFonts w:ascii="仿宋" w:eastAsia="仿宋" w:hAnsi="仿宋" w:hint="eastAsia"/>
          <w:sz w:val="28"/>
          <w:szCs w:val="28"/>
        </w:rPr>
        <w:t>带必要</w:t>
      </w:r>
      <w:proofErr w:type="gramEnd"/>
      <w:r w:rsidRPr="00047DF5">
        <w:rPr>
          <w:rFonts w:ascii="仿宋" w:eastAsia="仿宋" w:hAnsi="仿宋" w:hint="eastAsia"/>
          <w:sz w:val="28"/>
          <w:szCs w:val="28"/>
        </w:rPr>
        <w:t>的专用工具。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lastRenderedPageBreak/>
        <w:t>1.2 安装调试时间不超出5个工作日(在用户现场)。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2、</w:t>
      </w:r>
      <w:r w:rsidRPr="00047DF5">
        <w:rPr>
          <w:rFonts w:ascii="仿宋" w:eastAsia="仿宋" w:hAnsi="仿宋" w:hint="eastAsia"/>
          <w:sz w:val="28"/>
          <w:szCs w:val="28"/>
        </w:rPr>
        <w:tab/>
        <w:t>最终验收：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设备安装调试完成后，由用户和供应商共同组织设备的终验收，验收内容及方法标准如下：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2.1货物验收按照合同中的供货清单清点设备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2.2设备功能测试，按确定的供应商验收标准进行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2.3技术资料验收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2.4最终验收报告，设备技术指标验收合格后，双方签署最终验收报告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3、培训：</w:t>
      </w:r>
    </w:p>
    <w:p w:rsidR="004379C3" w:rsidRPr="00047DF5" w:rsidRDefault="004379C3" w:rsidP="004379C3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卖方负责对买方技术人员进行操作、维修等技术的培训。培训应能使买方技术人员掌握设备操作技术，保证设备正常运行，并能较为熟练的排除设备的一般故障。</w:t>
      </w:r>
    </w:p>
    <w:p w:rsidR="004379C3" w:rsidRPr="00047DF5" w:rsidRDefault="004379C3" w:rsidP="004379C3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（七）设备的维修、保养与售后服务：</w:t>
      </w:r>
    </w:p>
    <w:p w:rsidR="004379C3" w:rsidRPr="00047DF5" w:rsidRDefault="004379C3" w:rsidP="004379C3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设备质保期为招标人双方签订终验收合格报告之日起12个月，供应商有义务在设备整个使用寿命周期内提供优质的服务。</w:t>
      </w:r>
    </w:p>
    <w:p w:rsidR="004379C3" w:rsidRPr="00047DF5" w:rsidRDefault="004379C3" w:rsidP="004379C3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在质量保证期内正常使用条件下，投标人对设备出现的故障提供免费维修，零部件损坏须及时免费更换，易损件除外，包含控制软件免费升级，投标人自备安装调试及维修用工具。</w:t>
      </w:r>
    </w:p>
    <w:p w:rsidR="004379C3" w:rsidRPr="00047DF5" w:rsidRDefault="004379C3" w:rsidP="004379C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47DF5">
        <w:rPr>
          <w:rFonts w:ascii="仿宋" w:eastAsia="仿宋" w:hAnsi="仿宋" w:hint="eastAsia"/>
          <w:sz w:val="28"/>
          <w:szCs w:val="28"/>
        </w:rPr>
        <w:t>在设备质保期内，投标人在收到招标人设备故障通知后，能以通讯方式解决故障的，24小时之内给予答复；不能以通讯方式解决的故障，投标人维修人员或协同设备供应商人员在72小时内到达现场排除故障。</w:t>
      </w:r>
    </w:p>
    <w:p w:rsidR="008147CD" w:rsidRPr="004379C3" w:rsidRDefault="008147CD" w:rsidP="004379C3"/>
    <w:sectPr w:rsidR="008147CD" w:rsidRPr="004379C3" w:rsidSect="00814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E5A" w:rsidRDefault="00835E5A" w:rsidP="00B97576">
      <w:r>
        <w:separator/>
      </w:r>
    </w:p>
  </w:endnote>
  <w:endnote w:type="continuationSeparator" w:id="1">
    <w:p w:rsidR="00835E5A" w:rsidRDefault="00835E5A" w:rsidP="00B97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E5A" w:rsidRDefault="00835E5A" w:rsidP="00B97576">
      <w:r>
        <w:separator/>
      </w:r>
    </w:p>
  </w:footnote>
  <w:footnote w:type="continuationSeparator" w:id="1">
    <w:p w:rsidR="00835E5A" w:rsidRDefault="00835E5A" w:rsidP="00B97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576"/>
    <w:rsid w:val="003D19C9"/>
    <w:rsid w:val="004379C3"/>
    <w:rsid w:val="008147CD"/>
    <w:rsid w:val="00835E5A"/>
    <w:rsid w:val="00890D65"/>
    <w:rsid w:val="00B9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D19C9"/>
    <w:pPr>
      <w:keepNext/>
      <w:keepLines/>
      <w:spacing w:before="240" w:after="240"/>
      <w:ind w:leftChars="100" w:left="100" w:rightChars="100" w:right="100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D19C9"/>
    <w:pPr>
      <w:keepNext/>
      <w:keepLines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0"/>
    <w:link w:val="3Char"/>
    <w:qFormat/>
    <w:rsid w:val="003D19C9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B97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B9757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7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B97576"/>
    <w:rPr>
      <w:sz w:val="18"/>
      <w:szCs w:val="18"/>
    </w:rPr>
  </w:style>
  <w:style w:type="character" w:customStyle="1" w:styleId="1Char">
    <w:name w:val="标题 1 Char"/>
    <w:basedOn w:val="a1"/>
    <w:link w:val="1"/>
    <w:rsid w:val="003D19C9"/>
    <w:rPr>
      <w:rFonts w:ascii="Times New Roman" w:eastAsia="黑体" w:hAnsi="Times New Roman" w:cs="Times New Roman"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3D19C9"/>
    <w:rPr>
      <w:rFonts w:ascii="Arial" w:eastAsia="黑体" w:hAnsi="Arial" w:cs="Times New Roman"/>
      <w:bCs/>
      <w:sz w:val="28"/>
      <w:szCs w:val="32"/>
    </w:rPr>
  </w:style>
  <w:style w:type="character" w:customStyle="1" w:styleId="3Char">
    <w:name w:val="标题 3 Char"/>
    <w:basedOn w:val="a1"/>
    <w:link w:val="3"/>
    <w:rsid w:val="003D19C9"/>
    <w:rPr>
      <w:rFonts w:ascii="宋体" w:eastAsia="宋体" w:hAnsi="Times New Roman" w:cs="宋体"/>
      <w:kern w:val="0"/>
      <w:szCs w:val="20"/>
    </w:rPr>
  </w:style>
  <w:style w:type="paragraph" w:styleId="a0">
    <w:name w:val="Normal Indent"/>
    <w:basedOn w:val="a"/>
    <w:uiPriority w:val="99"/>
    <w:semiHidden/>
    <w:unhideWhenUsed/>
    <w:rsid w:val="003D19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264</Words>
  <Characters>1506</Characters>
  <Application>Microsoft Office Word</Application>
  <DocSecurity>0</DocSecurity>
  <Lines>12</Lines>
  <Paragraphs>3</Paragraphs>
  <ScaleCrop>false</ScaleCrop>
  <Company>微软公司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2019-04-22T06:58:00Z</dcterms:created>
  <dcterms:modified xsi:type="dcterms:W3CDTF">2019-05-16T08:55:00Z</dcterms:modified>
</cp:coreProperties>
</file>