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10" w:rsidRPr="00252898" w:rsidRDefault="00D54010" w:rsidP="00D5401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52898">
        <w:rPr>
          <w:rFonts w:asciiTheme="minorEastAsia" w:eastAsiaTheme="minorEastAsia" w:hAnsiTheme="minorEastAsia" w:hint="eastAsia"/>
          <w:sz w:val="24"/>
        </w:rPr>
        <w:t>一、</w:t>
      </w:r>
      <w:r w:rsidRPr="00252898">
        <w:rPr>
          <w:rFonts w:asciiTheme="minorEastAsia" w:eastAsiaTheme="minorEastAsia" w:hAnsiTheme="minorEastAsia" w:hint="eastAsia"/>
          <w:b/>
          <w:sz w:val="24"/>
        </w:rPr>
        <w:t>拟采购货物名称：</w:t>
      </w:r>
      <w:r w:rsidR="00D75BEB" w:rsidRPr="00D75BEB">
        <w:rPr>
          <w:rFonts w:asciiTheme="minorEastAsia" w:eastAsiaTheme="minorEastAsia" w:hAnsiTheme="minorEastAsia" w:hint="eastAsia"/>
          <w:sz w:val="24"/>
        </w:rPr>
        <w:t>纳米材料定向增强复合材料制备系统</w:t>
      </w:r>
      <w:r w:rsidRPr="00252898">
        <w:rPr>
          <w:rFonts w:asciiTheme="minorEastAsia" w:eastAsiaTheme="minorEastAsia" w:hAnsiTheme="minorEastAsia" w:hint="eastAsia"/>
          <w:sz w:val="24"/>
        </w:rPr>
        <w:t>（1套）</w:t>
      </w:r>
    </w:p>
    <w:p w:rsidR="00D54010" w:rsidRPr="00252898" w:rsidRDefault="00D54010" w:rsidP="00D54010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252898">
        <w:rPr>
          <w:rFonts w:asciiTheme="minorEastAsia" w:eastAsiaTheme="minorEastAsia" w:hAnsiTheme="minorEastAsia" w:hint="eastAsia"/>
          <w:sz w:val="24"/>
        </w:rPr>
        <w:t>二、</w:t>
      </w:r>
      <w:r w:rsidR="00D75BEB" w:rsidRPr="00D75BEB">
        <w:rPr>
          <w:rFonts w:asciiTheme="minorEastAsia" w:eastAsiaTheme="minorEastAsia" w:hAnsiTheme="minorEastAsia" w:hint="eastAsia"/>
          <w:b/>
          <w:sz w:val="24"/>
        </w:rPr>
        <w:t>纳米材料定向增强复合材料制备系统</w:t>
      </w:r>
      <w:r w:rsidRPr="00252898">
        <w:rPr>
          <w:rFonts w:asciiTheme="minorEastAsia" w:eastAsiaTheme="minorEastAsia" w:hAnsiTheme="minorEastAsia"/>
          <w:b/>
          <w:sz w:val="24"/>
        </w:rPr>
        <w:t>采购需求：</w:t>
      </w:r>
    </w:p>
    <w:p w:rsidR="00D75BEB" w:rsidRPr="009843B4" w:rsidRDefault="00D75BEB" w:rsidP="00D75BEB">
      <w:pPr>
        <w:ind w:firstLineChars="150" w:firstLine="361"/>
        <w:rPr>
          <w:rFonts w:ascii="宋体" w:hAnsi="宋体"/>
          <w:b/>
          <w:sz w:val="24"/>
        </w:rPr>
      </w:pPr>
      <w:r w:rsidRPr="009843B4">
        <w:rPr>
          <w:rFonts w:ascii="宋体" w:hAnsi="宋体" w:hint="eastAsia"/>
          <w:b/>
          <w:sz w:val="24"/>
        </w:rPr>
        <w:t>技术参数：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*可实现一维或二维纳米材料定向排列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*可制备微结构有序复合材料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*纳米材料定向排列比例≥85%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*温度控制范围-20~+40℃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*最大制样尺寸：300mm*300mm*10mm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*槽体材质：固体烧结，无孔PTFE材质，可拆卸清洗或更换为多种其他功能性槽体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*Langmuir-Blodgett 槽限位孔：2个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*Trough top 导流槽：两侧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*控温导热：特氟龙与金属一体，内置水浴温控管道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框体特性：含搅拌、pH测量、样品注射辅助系统等接口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*槽体高度：33 mm高度调节，四个支脚高度可调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*膜天平定位：XYZ三维定位调节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*滑障安全快关：1个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系统设计：模块化设计，可独立进行表面压测量和镀膜实验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兼容性：可原位进行表面红外、表面电势、布鲁斯特角图像、界面剪切等测试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滑障速度: 0.1-270 mm/min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 xml:space="preserve">滑障速度精度: </w:t>
      </w:r>
      <w:r w:rsidRPr="009843B4">
        <w:rPr>
          <w:rFonts w:ascii="宋体" w:hAnsi="宋体"/>
          <w:sz w:val="24"/>
          <w:szCs w:val="24"/>
        </w:rPr>
        <w:t>0.1 mm</w:t>
      </w:r>
      <w:r w:rsidRPr="009843B4">
        <w:rPr>
          <w:rFonts w:ascii="宋体" w:hAnsi="宋体" w:hint="eastAsia"/>
          <w:sz w:val="24"/>
          <w:szCs w:val="24"/>
        </w:rPr>
        <w:t>/min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测量范围：0-300 mN/m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天平最大负荷: 1 g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传感精度: 0.1 μN/m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*表面压测试元件：标准Wilhelmy白金板，W19.62 x H 10mm，符合EN 14370:2004国际标准。其他选项：Wilhelmy白金板（W10 x H10 mm）、液/液Wilhelmy铂金板（W19.62 x H7 mm）、Wilhelmy纸板、白金棒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天平独立性：膜天平可单独作为表面张力测定仪使用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Langmuir测试槽亚相容积：336 ml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Langmuir-Blodgett测试槽亚相容积：578 ml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*镀膜井尺寸：20 x110 x 110 mm（长 x 宽 x高）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lastRenderedPageBreak/>
        <w:t>最大基材尺寸：3 x 106 x106 mm或4英寸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*最大镀膜冲程： 80 mm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镀膜速度：0.1 – 108 mm/min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循环浴温控范围：</w:t>
      </w:r>
      <w:r w:rsidRPr="009843B4">
        <w:rPr>
          <w:rFonts w:ascii="宋体" w:hAnsi="宋体"/>
          <w:sz w:val="24"/>
          <w:szCs w:val="24"/>
        </w:rPr>
        <w:t>-20 to +150°C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循环浴温控稳定性：</w:t>
      </w:r>
      <w:r w:rsidRPr="009843B4">
        <w:rPr>
          <w:rFonts w:ascii="宋体" w:hAnsi="宋体"/>
          <w:sz w:val="24"/>
          <w:szCs w:val="24"/>
        </w:rPr>
        <w:t>0.03°C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循环浴操作软件：LB软件整合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分离原件尺寸：</w:t>
      </w:r>
      <w:r w:rsidRPr="009843B4">
        <w:rPr>
          <w:rFonts w:ascii="宋体" w:hAnsi="宋体"/>
          <w:sz w:val="24"/>
          <w:szCs w:val="24"/>
        </w:rPr>
        <w:t>636 x 130 x 111 mm³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最大载荷：</w:t>
      </w:r>
      <w:r w:rsidRPr="009843B4">
        <w:rPr>
          <w:rFonts w:ascii="宋体" w:hAnsi="宋体"/>
          <w:sz w:val="24"/>
          <w:szCs w:val="24"/>
        </w:rPr>
        <w:t>300 kg (150 kg per element)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*动态频宽：</w:t>
      </w:r>
      <w:r w:rsidRPr="009843B4">
        <w:rPr>
          <w:rFonts w:ascii="宋体" w:hAnsi="宋体"/>
          <w:sz w:val="24"/>
          <w:szCs w:val="24"/>
        </w:rPr>
        <w:t>1.0 - 200 Hz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*隔振性能：</w:t>
      </w:r>
      <w:r w:rsidRPr="009843B4">
        <w:rPr>
          <w:rFonts w:ascii="宋体" w:hAnsi="宋体"/>
          <w:sz w:val="24"/>
          <w:szCs w:val="24"/>
        </w:rPr>
        <w:t>min. 25 dB (94.4%) at 5 Hz, 35 dB (98.2%) beyond 10 Hz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手动载荷调整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模拟诊断输出(</w:t>
      </w:r>
      <w:r w:rsidRPr="009843B4">
        <w:rPr>
          <w:rFonts w:ascii="宋体" w:hAnsi="宋体"/>
          <w:sz w:val="24"/>
          <w:szCs w:val="24"/>
        </w:rPr>
        <w:t>BNC</w:t>
      </w:r>
      <w:r w:rsidRPr="009843B4">
        <w:rPr>
          <w:rFonts w:ascii="宋体" w:hAnsi="宋体" w:hint="eastAsia"/>
          <w:sz w:val="24"/>
          <w:szCs w:val="24"/>
        </w:rPr>
        <w:t>)</w:t>
      </w:r>
    </w:p>
    <w:p w:rsidR="00D75BEB" w:rsidRPr="009843B4" w:rsidRDefault="00D75BEB" w:rsidP="00D75BEB">
      <w:pPr>
        <w:pStyle w:val="a8"/>
        <w:widowControl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实验面包板尺寸：</w:t>
      </w:r>
      <w:r w:rsidRPr="009843B4">
        <w:rPr>
          <w:rFonts w:ascii="宋体" w:hAnsi="宋体"/>
          <w:sz w:val="24"/>
          <w:szCs w:val="24"/>
        </w:rPr>
        <w:t>1100 x 600 x 60 mm</w:t>
      </w:r>
      <w:r w:rsidRPr="009843B4">
        <w:rPr>
          <w:rFonts w:ascii="宋体" w:hAnsi="宋体"/>
          <w:sz w:val="24"/>
          <w:szCs w:val="24"/>
          <w:vertAlign w:val="superscript"/>
        </w:rPr>
        <w:t>3</w:t>
      </w:r>
    </w:p>
    <w:p w:rsidR="00D75BEB" w:rsidRPr="009843B4" w:rsidRDefault="00D75BEB" w:rsidP="00D75BEB">
      <w:pPr>
        <w:spacing w:line="360" w:lineRule="auto"/>
        <w:ind w:left="360"/>
        <w:rPr>
          <w:rFonts w:ascii="宋体" w:hAnsi="宋体"/>
          <w:sz w:val="24"/>
        </w:rPr>
      </w:pPr>
    </w:p>
    <w:p w:rsidR="00D75BEB" w:rsidRPr="009843B4" w:rsidRDefault="00D75BEB" w:rsidP="00D75BEB">
      <w:pPr>
        <w:ind w:firstLineChars="150" w:firstLine="361"/>
        <w:rPr>
          <w:rFonts w:ascii="宋体" w:hAnsi="宋体"/>
          <w:b/>
          <w:sz w:val="24"/>
        </w:rPr>
      </w:pPr>
      <w:r w:rsidRPr="009843B4">
        <w:rPr>
          <w:rFonts w:ascii="宋体" w:hAnsi="宋体" w:hint="eastAsia"/>
          <w:b/>
          <w:sz w:val="24"/>
        </w:rPr>
        <w:t>配置要求：</w:t>
      </w:r>
    </w:p>
    <w:p w:rsidR="00D75BEB" w:rsidRPr="009843B4" w:rsidRDefault="00D75BEB" w:rsidP="00D75BEB">
      <w:pPr>
        <w:pStyle w:val="a8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界面单元，含所有模块和附件的连接插口，可连接温度、pH、磁力搅拌等选件</w:t>
      </w:r>
    </w:p>
    <w:p w:rsidR="00D75BEB" w:rsidRPr="009843B4" w:rsidRDefault="00D75BEB" w:rsidP="00D75BEB">
      <w:pPr>
        <w:pStyle w:val="a8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滑障驱动单元</w:t>
      </w:r>
    </w:p>
    <w:p w:rsidR="00D75BEB" w:rsidRPr="009843B4" w:rsidRDefault="00D75BEB" w:rsidP="00D75BEB">
      <w:pPr>
        <w:pStyle w:val="a8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高精度膜天平</w:t>
      </w:r>
    </w:p>
    <w:p w:rsidR="00D75BEB" w:rsidRPr="009843B4" w:rsidRDefault="00D75BEB" w:rsidP="00D75BEB">
      <w:pPr>
        <w:pStyle w:val="a8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Langmuir-Blodgett 样品测试槽</w:t>
      </w:r>
    </w:p>
    <w:p w:rsidR="00D75BEB" w:rsidRPr="009843B4" w:rsidRDefault="00D75BEB" w:rsidP="00D75BEB">
      <w:pPr>
        <w:pStyle w:val="a8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一对亲水性Delrin聚甲醛滑障（可提供PTFE滑障选件）</w:t>
      </w:r>
    </w:p>
    <w:p w:rsidR="00D75BEB" w:rsidRPr="009843B4" w:rsidRDefault="00D75BEB" w:rsidP="00D75BEB">
      <w:pPr>
        <w:pStyle w:val="a8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全自动镀膜沉积装置</w:t>
      </w:r>
    </w:p>
    <w:p w:rsidR="00D75BEB" w:rsidRPr="009843B4" w:rsidRDefault="00D75BEB" w:rsidP="00D75BEB">
      <w:pPr>
        <w:pStyle w:val="a8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操作软件</w:t>
      </w:r>
    </w:p>
    <w:p w:rsidR="00D75BEB" w:rsidRPr="009843B4" w:rsidRDefault="00D75BEB" w:rsidP="00D75BEB">
      <w:pPr>
        <w:pStyle w:val="a8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操作手册U盘</w:t>
      </w:r>
    </w:p>
    <w:p w:rsidR="00D75BEB" w:rsidRPr="009843B4" w:rsidRDefault="00D75BEB" w:rsidP="00D75BEB">
      <w:pPr>
        <w:pStyle w:val="a8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初始工具包，</w:t>
      </w:r>
    </w:p>
    <w:p w:rsidR="00D75BEB" w:rsidRPr="009843B4" w:rsidRDefault="00D75BEB" w:rsidP="00D75BEB">
      <w:pPr>
        <w:pStyle w:val="a8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整合的循环浴</w:t>
      </w:r>
    </w:p>
    <w:p w:rsidR="00D75BEB" w:rsidRPr="009843B4" w:rsidRDefault="00D75BEB" w:rsidP="00D75BEB">
      <w:pPr>
        <w:pStyle w:val="a8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基于真空泵的水平镀膜装置</w:t>
      </w:r>
    </w:p>
    <w:p w:rsidR="00D75BEB" w:rsidRPr="009843B4" w:rsidRDefault="00D75BEB" w:rsidP="00D75BEB">
      <w:pPr>
        <w:pStyle w:val="a8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大型主动震动分离系统</w:t>
      </w:r>
    </w:p>
    <w:p w:rsidR="00D75BEB" w:rsidRPr="009843B4" w:rsidRDefault="00D75BEB" w:rsidP="00D75BEB">
      <w:pPr>
        <w:pStyle w:val="a8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防尘罩</w:t>
      </w:r>
    </w:p>
    <w:p w:rsidR="00D75BEB" w:rsidRPr="009843B4" w:rsidRDefault="00D75BEB" w:rsidP="00D75BEB">
      <w:pPr>
        <w:pStyle w:val="a8"/>
        <w:widowControl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firstLineChars="0"/>
        <w:jc w:val="left"/>
        <w:textAlignment w:val="baseline"/>
        <w:rPr>
          <w:rFonts w:ascii="宋体" w:hAnsi="宋体"/>
          <w:sz w:val="24"/>
          <w:szCs w:val="24"/>
        </w:rPr>
      </w:pPr>
      <w:r w:rsidRPr="009843B4">
        <w:rPr>
          <w:rFonts w:ascii="宋体" w:hAnsi="宋体" w:hint="eastAsia"/>
          <w:sz w:val="24"/>
          <w:szCs w:val="24"/>
        </w:rPr>
        <w:t>台式机电脑</w:t>
      </w:r>
    </w:p>
    <w:p w:rsidR="008147CD" w:rsidRPr="00D54010" w:rsidRDefault="008147CD" w:rsidP="004379C3"/>
    <w:sectPr w:rsidR="008147CD" w:rsidRPr="00D54010" w:rsidSect="00904005">
      <w:headerReference w:type="default" r:id="rId7"/>
      <w:footerReference w:type="default" r:id="rId8"/>
      <w:pgSz w:w="11906" w:h="16838" w:code="9"/>
      <w:pgMar w:top="1440" w:right="1274" w:bottom="1440" w:left="1276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A50" w:rsidRDefault="00093A50" w:rsidP="00B97576">
      <w:r>
        <w:separator/>
      </w:r>
    </w:p>
  </w:endnote>
  <w:endnote w:type="continuationSeparator" w:id="0">
    <w:p w:rsidR="00093A50" w:rsidRDefault="00093A50" w:rsidP="00B97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C6" w:rsidRDefault="00D54010" w:rsidP="001746E7">
    <w:pPr>
      <w:pStyle w:val="a5"/>
      <w:jc w:val="center"/>
    </w:pPr>
    <w:r>
      <w:rPr>
        <w:noProof/>
      </w:rPr>
      <w:drawing>
        <wp:inline distT="0" distB="0" distL="0" distR="0">
          <wp:extent cx="2133600" cy="314325"/>
          <wp:effectExtent l="19050" t="0" r="0" b="0"/>
          <wp:docPr id="3" name="图片 1" descr="ad25ee28-ebe8-4a61-9c77-7119f68d1ef9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25ee28-ebe8-4a61-9c77-7119f68d1ef9O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</w:t>
    </w:r>
    <w:r w:rsidR="00A30CA3">
      <w:rPr>
        <w:rStyle w:val="a6"/>
      </w:rPr>
      <w:fldChar w:fldCharType="begin"/>
    </w:r>
    <w:r>
      <w:rPr>
        <w:rStyle w:val="a6"/>
      </w:rPr>
      <w:instrText xml:space="preserve"> PAGE </w:instrText>
    </w:r>
    <w:r w:rsidR="00A30CA3">
      <w:rPr>
        <w:rStyle w:val="a6"/>
      </w:rPr>
      <w:fldChar w:fldCharType="separate"/>
    </w:r>
    <w:r w:rsidR="00D75BEB">
      <w:rPr>
        <w:rStyle w:val="a6"/>
        <w:noProof/>
      </w:rPr>
      <w:t>2</w:t>
    </w:r>
    <w:r w:rsidR="00A30CA3"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A50" w:rsidRDefault="00093A50" w:rsidP="00B97576">
      <w:r>
        <w:separator/>
      </w:r>
    </w:p>
  </w:footnote>
  <w:footnote w:type="continuationSeparator" w:id="0">
    <w:p w:rsidR="00093A50" w:rsidRDefault="00093A50" w:rsidP="00B97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1C6" w:rsidRPr="00FE4206" w:rsidRDefault="00D54010" w:rsidP="00FE4206">
    <w:pPr>
      <w:pStyle w:val="a4"/>
      <w:jc w:val="right"/>
    </w:pPr>
    <w:r w:rsidRPr="00FE4206">
      <w:rPr>
        <w:rFonts w:hint="eastAsia"/>
        <w:color w:val="000000"/>
      </w:rPr>
      <w:t>哈尔滨工业大学动态粗糙度仪采购项目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E6557"/>
    <w:multiLevelType w:val="hybridMultilevel"/>
    <w:tmpl w:val="2474C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F3F19"/>
    <w:multiLevelType w:val="singleLevel"/>
    <w:tmpl w:val="3E3F3F1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C946296"/>
    <w:multiLevelType w:val="singleLevel"/>
    <w:tmpl w:val="5C946296"/>
    <w:lvl w:ilvl="0">
      <w:start w:val="1"/>
      <w:numFmt w:val="decimal"/>
      <w:suff w:val="nothing"/>
      <w:lvlText w:val="%1）"/>
      <w:lvlJc w:val="left"/>
      <w:pPr>
        <w:ind w:left="1418" w:firstLine="0"/>
      </w:pPr>
      <w:rPr>
        <w:rFonts w:hint="default"/>
        <w:w w:val="100"/>
      </w:rPr>
    </w:lvl>
  </w:abstractNum>
  <w:abstractNum w:abstractNumId="3">
    <w:nsid w:val="6C083951"/>
    <w:multiLevelType w:val="hybridMultilevel"/>
    <w:tmpl w:val="2474C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576"/>
    <w:rsid w:val="00093A50"/>
    <w:rsid w:val="00103E17"/>
    <w:rsid w:val="0031015D"/>
    <w:rsid w:val="003D19C9"/>
    <w:rsid w:val="004379C3"/>
    <w:rsid w:val="008147CD"/>
    <w:rsid w:val="00835E5A"/>
    <w:rsid w:val="00890D65"/>
    <w:rsid w:val="00A30CA3"/>
    <w:rsid w:val="00B97576"/>
    <w:rsid w:val="00CA3D98"/>
    <w:rsid w:val="00D54010"/>
    <w:rsid w:val="00D7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D19C9"/>
    <w:pPr>
      <w:keepNext/>
      <w:keepLines/>
      <w:spacing w:before="240" w:after="240"/>
      <w:ind w:leftChars="100" w:left="100" w:rightChars="100" w:right="100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D19C9"/>
    <w:pPr>
      <w:keepNext/>
      <w:keepLines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0"/>
    <w:link w:val="3Char"/>
    <w:qFormat/>
    <w:rsid w:val="003D19C9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  <w:kern w:val="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页眉1"/>
    <w:basedOn w:val="a"/>
    <w:link w:val="Char"/>
    <w:uiPriority w:val="99"/>
    <w:unhideWhenUsed/>
    <w:rsid w:val="00B97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aliases w:val="页眉1 Char"/>
    <w:basedOn w:val="a1"/>
    <w:link w:val="a4"/>
    <w:uiPriority w:val="99"/>
    <w:rsid w:val="00B975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7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97576"/>
    <w:rPr>
      <w:sz w:val="18"/>
      <w:szCs w:val="18"/>
    </w:rPr>
  </w:style>
  <w:style w:type="character" w:customStyle="1" w:styleId="1Char">
    <w:name w:val="标题 1 Char"/>
    <w:basedOn w:val="a1"/>
    <w:link w:val="1"/>
    <w:rsid w:val="003D19C9"/>
    <w:rPr>
      <w:rFonts w:ascii="Times New Roman" w:eastAsia="黑体" w:hAnsi="Times New Roman" w:cs="Times New Roman"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3D19C9"/>
    <w:rPr>
      <w:rFonts w:ascii="Arial" w:eastAsia="黑体" w:hAnsi="Arial" w:cs="Times New Roman"/>
      <w:bCs/>
      <w:sz w:val="28"/>
      <w:szCs w:val="32"/>
    </w:rPr>
  </w:style>
  <w:style w:type="character" w:customStyle="1" w:styleId="3Char">
    <w:name w:val="标题 3 Char"/>
    <w:basedOn w:val="a1"/>
    <w:link w:val="3"/>
    <w:rsid w:val="003D19C9"/>
    <w:rPr>
      <w:rFonts w:ascii="宋体" w:eastAsia="宋体" w:hAnsi="Times New Roman" w:cs="宋体"/>
      <w:kern w:val="0"/>
      <w:szCs w:val="20"/>
    </w:rPr>
  </w:style>
  <w:style w:type="paragraph" w:styleId="a0">
    <w:name w:val="Normal Indent"/>
    <w:basedOn w:val="a"/>
    <w:uiPriority w:val="99"/>
    <w:semiHidden/>
    <w:unhideWhenUsed/>
    <w:rsid w:val="003D19C9"/>
    <w:pPr>
      <w:ind w:firstLineChars="200" w:firstLine="420"/>
    </w:pPr>
  </w:style>
  <w:style w:type="character" w:styleId="a6">
    <w:name w:val="page number"/>
    <w:basedOn w:val="a1"/>
    <w:rsid w:val="00D54010"/>
  </w:style>
  <w:style w:type="paragraph" w:styleId="a7">
    <w:name w:val="Balloon Text"/>
    <w:basedOn w:val="a"/>
    <w:link w:val="Char1"/>
    <w:uiPriority w:val="99"/>
    <w:semiHidden/>
    <w:unhideWhenUsed/>
    <w:rsid w:val="00D54010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D54010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列出段落 Char"/>
    <w:link w:val="a8"/>
    <w:uiPriority w:val="34"/>
    <w:rsid w:val="00D75BEB"/>
    <w:rPr>
      <w:rFonts w:ascii="Calibri" w:hAnsi="Calibri"/>
    </w:rPr>
  </w:style>
  <w:style w:type="paragraph" w:styleId="a8">
    <w:name w:val="List Paragraph"/>
    <w:basedOn w:val="a"/>
    <w:link w:val="Char2"/>
    <w:uiPriority w:val="34"/>
    <w:qFormat/>
    <w:rsid w:val="00D75BEB"/>
    <w:pPr>
      <w:ind w:firstLineChars="200" w:firstLine="420"/>
    </w:pPr>
    <w:rPr>
      <w:rFonts w:ascii="Calibri" w:eastAsiaTheme="minorEastAsia" w:hAnsi="Calibr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1037</Characters>
  <Application>Microsoft Office Word</Application>
  <DocSecurity>0</DocSecurity>
  <Lines>8</Lines>
  <Paragraphs>2</Paragraphs>
  <ScaleCrop>false</ScaleCrop>
  <Company>微软公司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xbany</cp:lastModifiedBy>
  <cp:revision>7</cp:revision>
  <dcterms:created xsi:type="dcterms:W3CDTF">2019-04-22T06:58:00Z</dcterms:created>
  <dcterms:modified xsi:type="dcterms:W3CDTF">2019-10-25T03:12:00Z</dcterms:modified>
</cp:coreProperties>
</file>