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Cs w:val="21"/>
        </w:rPr>
      </w:pPr>
      <w:r>
        <w:rPr>
          <w:b/>
          <w:szCs w:val="21"/>
        </w:rPr>
        <w:t>一、项目名称</w:t>
      </w:r>
      <w:r>
        <w:rPr>
          <w:b/>
          <w:bCs/>
          <w:szCs w:val="21"/>
        </w:rPr>
        <w:t>：</w:t>
      </w:r>
      <w:r>
        <w:rPr>
          <w:rFonts w:hint="eastAsia"/>
          <w:bCs/>
          <w:szCs w:val="21"/>
        </w:rPr>
        <w:t>数据采集与控制子</w:t>
      </w:r>
      <w:r>
        <w:rPr>
          <w:bCs/>
          <w:szCs w:val="21"/>
        </w:rPr>
        <w:t>系统，</w:t>
      </w:r>
      <w:r>
        <w:rPr>
          <w:rFonts w:hint="eastAsia"/>
          <w:bCs/>
          <w:szCs w:val="21"/>
        </w:rPr>
        <w:t>WBS编号</w:t>
      </w:r>
      <w:r>
        <w:rPr>
          <w:bCs/>
          <w:szCs w:val="21"/>
        </w:rPr>
        <w:t>SESRI.3.3.2。</w:t>
      </w:r>
    </w:p>
    <w:p>
      <w:pPr>
        <w:rPr>
          <w:b/>
          <w:bCs/>
          <w:szCs w:val="21"/>
        </w:rPr>
      </w:pPr>
      <w:r>
        <w:rPr>
          <w:b/>
          <w:bCs/>
          <w:szCs w:val="21"/>
        </w:rPr>
        <w:t>二、数量：</w:t>
      </w:r>
      <w:r>
        <w:rPr>
          <w:bCs/>
          <w:szCs w:val="21"/>
        </w:rPr>
        <w:t>1套</w:t>
      </w:r>
    </w:p>
    <w:p>
      <w:pPr>
        <w:rPr>
          <w:b/>
          <w:szCs w:val="21"/>
        </w:rPr>
      </w:pPr>
      <w:r>
        <w:rPr>
          <w:b/>
          <w:szCs w:val="21"/>
        </w:rPr>
        <w:t>三、技术参数及采购需求</w:t>
      </w:r>
    </w:p>
    <w:p>
      <w:pPr>
        <w:numPr>
          <w:ilvl w:val="0"/>
          <w:numId w:val="3"/>
        </w:numPr>
        <w:rPr>
          <w:b/>
          <w:szCs w:val="21"/>
        </w:rPr>
      </w:pPr>
      <w:r>
        <w:rPr>
          <w:b/>
          <w:szCs w:val="21"/>
        </w:rPr>
        <w:t>项目概述</w:t>
      </w:r>
    </w:p>
    <w:p>
      <w:pPr>
        <w:ind w:firstLine="420" w:firstLineChars="200"/>
        <w:rPr>
          <w:szCs w:val="21"/>
        </w:rPr>
      </w:pPr>
      <w:bookmarkStart w:id="0" w:name="OLE_LINK6"/>
      <w:bookmarkStart w:id="1" w:name="OLE_LINK5"/>
      <w:bookmarkStart w:id="2" w:name="OLE_LINK10"/>
      <w:r>
        <w:rPr>
          <w:szCs w:val="21"/>
        </w:rPr>
        <w:t>哈尔滨工业大学（HIT）空间环境地面模拟装置（SESRI）</w:t>
      </w:r>
      <w:bookmarkStart w:id="3" w:name="OLE_LINK3"/>
      <w:bookmarkStart w:id="4" w:name="OLE_LINK2"/>
      <w:bookmarkStart w:id="5" w:name="OLE_LINK1"/>
      <w:r>
        <w:rPr>
          <w:szCs w:val="21"/>
        </w:rPr>
        <w:t>空间等离子体环境模拟与研究系统</w:t>
      </w:r>
      <w:bookmarkEnd w:id="3"/>
      <w:bookmarkEnd w:id="4"/>
      <w:bookmarkEnd w:id="5"/>
      <w:r>
        <w:rPr>
          <w:szCs w:val="21"/>
        </w:rPr>
        <w:t>（SPERF）包括</w:t>
      </w:r>
      <w:bookmarkStart w:id="6" w:name="OLE_LINK4"/>
      <w:r>
        <w:rPr>
          <w:szCs w:val="21"/>
        </w:rPr>
        <w:t>临近空间等离子体环境模拟分系统（临近空间）、近地空间等离子体环境模拟分系统（近地空间）</w:t>
      </w:r>
      <w:bookmarkEnd w:id="6"/>
      <w:r>
        <w:rPr>
          <w:szCs w:val="21"/>
        </w:rPr>
        <w:t>和公共平台</w:t>
      </w:r>
      <w:bookmarkEnd w:id="0"/>
      <w:bookmarkEnd w:id="1"/>
      <w:bookmarkEnd w:id="2"/>
      <w:r>
        <w:rPr>
          <w:szCs w:val="21"/>
        </w:rPr>
        <w:t>。</w:t>
      </w:r>
      <w:r>
        <w:rPr>
          <w:bCs/>
          <w:szCs w:val="21"/>
        </w:rPr>
        <w:t>系统总体结构及组成如下</w:t>
      </w:r>
      <w:r>
        <w:rPr>
          <w:szCs w:val="21"/>
        </w:rPr>
        <w:t>图1</w:t>
      </w:r>
      <w:r>
        <w:rPr>
          <w:bCs/>
          <w:szCs w:val="21"/>
        </w:rPr>
        <w:t>所示。其中，</w:t>
      </w:r>
      <w:r>
        <w:rPr>
          <w:szCs w:val="21"/>
        </w:rPr>
        <w:t>近地模拟舱</w:t>
      </w:r>
      <w:r>
        <w:rPr>
          <w:bCs/>
          <w:szCs w:val="21"/>
        </w:rPr>
        <w:t>包括真空、磁体、磁体电源、等离子体源4个子系统；</w:t>
      </w:r>
      <w:r>
        <w:rPr>
          <w:szCs w:val="21"/>
        </w:rPr>
        <w:t>临近模拟舱</w:t>
      </w:r>
      <w:r>
        <w:rPr>
          <w:bCs/>
          <w:szCs w:val="21"/>
        </w:rPr>
        <w:t>包括真空微波暗室、电弧等离子体源、微波传输测量、目标模拟4个子系统；公共平台包括等离子体诊断、数据采集与控制、配套设施（水、电、气）。</w:t>
      </w:r>
    </w:p>
    <w:p>
      <w:pPr>
        <w:ind w:left="422"/>
        <w:jc w:val="center"/>
        <w:rPr>
          <w:szCs w:val="21"/>
        </w:rPr>
      </w:pPr>
      <w:r>
        <w:rPr>
          <w:szCs w:val="21"/>
        </w:rPr>
        <w:drawing>
          <wp:inline distT="0" distB="0" distL="0" distR="0">
            <wp:extent cx="2592070" cy="2560320"/>
            <wp:effectExtent l="19050" t="0" r="0" b="0"/>
            <wp:docPr id="58" name="图片 1" descr="C:\Users\apple\AppData\Local\Temp\WeChat Files\966671abc2d7fdacde40ce1b65fb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 descr="C:\Users\apple\AppData\Local\Temp\WeChat Files\966671abc2d7fdacde40ce1b65fb024.png"/>
                    <pic:cNvPicPr>
                      <a:picLocks noChangeAspect="1" noChangeArrowheads="1"/>
                    </pic:cNvPicPr>
                  </pic:nvPicPr>
                  <pic:blipFill>
                    <a:blip r:embed="rId10" cstate="print"/>
                    <a:srcRect/>
                    <a:stretch>
                      <a:fillRect/>
                    </a:stretch>
                  </pic:blipFill>
                  <pic:spPr>
                    <a:xfrm>
                      <a:off x="0" y="0"/>
                      <a:ext cx="2592070" cy="2560320"/>
                    </a:xfrm>
                    <a:prstGeom prst="rect">
                      <a:avLst/>
                    </a:prstGeom>
                    <a:noFill/>
                    <a:ln w="9525" cmpd="sng">
                      <a:noFill/>
                      <a:miter lim="800000"/>
                      <a:headEnd/>
                      <a:tailEnd/>
                    </a:ln>
                  </pic:spPr>
                </pic:pic>
              </a:graphicData>
            </a:graphic>
          </wp:inline>
        </w:drawing>
      </w:r>
    </w:p>
    <w:p>
      <w:pPr>
        <w:ind w:left="422"/>
        <w:jc w:val="center"/>
        <w:rPr>
          <w:szCs w:val="21"/>
        </w:rPr>
      </w:pPr>
      <w:bookmarkStart w:id="7" w:name="_Ref15568333"/>
      <w:r>
        <w:rPr>
          <w:rFonts w:hint="eastAsia"/>
          <w:szCs w:val="21"/>
        </w:rPr>
        <w:t>图1</w:t>
      </w:r>
      <w:bookmarkEnd w:id="7"/>
      <w:r>
        <w:rPr>
          <w:szCs w:val="21"/>
        </w:rPr>
        <w:t>空间等离子体环境模拟与研究系统组成</w:t>
      </w:r>
    </w:p>
    <w:p>
      <w:pPr>
        <w:ind w:firstLine="420" w:firstLineChars="200"/>
        <w:rPr>
          <w:szCs w:val="21"/>
        </w:rPr>
      </w:pPr>
      <w:r>
        <w:rPr>
          <w:rFonts w:hint="eastAsia"/>
          <w:szCs w:val="21"/>
        </w:rPr>
        <w:t>如下图2所示，数据采集与控制子系统属于公共平台中的一部分，其将</w:t>
      </w:r>
      <w:r>
        <w:rPr>
          <w:szCs w:val="21"/>
        </w:rPr>
        <w:t>空间等离子体环境模拟与研究系统</w:t>
      </w:r>
      <w:r>
        <w:rPr>
          <w:rFonts w:hint="eastAsia"/>
          <w:szCs w:val="21"/>
        </w:rPr>
        <w:t>的所有子系统有机联系在一起，实现各类数据的采集和实验流程控制。空间等离子体环境模拟与研究系统各子系统均有独立的控制系统，上述分控子系统与设备分布于不同的物理空间，需要数据采集与控制系统在控制室内集中配置实验参数、统一协调控制逻辑、保障装置及人员安全、准确采集实验数据、维护实验的稳定运行。数据采集与控制子系统包括（近地空间和临近空间）实验运行管理分系统和辅助分系统两套独立的系统。实验运行管理分系统由中央控制台及实验过程控制系统、定时同步系统、数据采集系统、安全联锁系统等功能单元组成；结合辅助分系统，实现整个等离子体环境模拟系统的实验运行，实现数据采集与网络通讯以及真空、水、气等所有状态的实时监控、报警和联锁保护等。数据采集与存储包括诊断数据采集、工程数据采集以及数据的存储访问；总体控制包括实验过程控制、定时同步控制、安全联锁等；网络系统包括近地和临近的网络建设；软件建设包括实验控制软件、数据库管理软件、日志系统以及利用软件进行整个系统功能联调工作。数据采集与控制子系统的</w:t>
      </w:r>
      <w:r>
        <w:rPr>
          <w:szCs w:val="21"/>
        </w:rPr>
        <w:t>主要技术参数</w:t>
      </w:r>
      <w:r>
        <w:rPr>
          <w:rFonts w:hint="eastAsia"/>
          <w:szCs w:val="21"/>
        </w:rPr>
        <w:t>详见技术要求</w:t>
      </w:r>
      <w:r>
        <w:rPr>
          <w:szCs w:val="21"/>
        </w:rPr>
        <w:t>，安装调试等由厂家到现场负责系统的安装和调试。</w:t>
      </w:r>
    </w:p>
    <w:p>
      <w:pPr>
        <w:ind w:left="422"/>
        <w:jc w:val="center"/>
        <w:rPr>
          <w:szCs w:val="21"/>
        </w:rPr>
      </w:pPr>
      <w:r>
        <w:rPr>
          <w:szCs w:val="21"/>
        </w:rPr>
        <w:drawing>
          <wp:inline distT="0" distB="0" distL="0" distR="0">
            <wp:extent cx="5764530" cy="3133090"/>
            <wp:effectExtent l="0" t="0" r="7620" b="0"/>
            <wp:docPr id="5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10"/>
                    <pic:cNvPicPr>
                      <a:picLocks noChangeAspect="1" noChangeArrowheads="1"/>
                    </pic:cNvPicPr>
                  </pic:nvPicPr>
                  <pic:blipFill>
                    <a:blip r:embed="rId11" cstate="print"/>
                    <a:srcRect/>
                    <a:stretch>
                      <a:fillRect/>
                    </a:stretch>
                  </pic:blipFill>
                  <pic:spPr>
                    <a:xfrm>
                      <a:off x="0" y="0"/>
                      <a:ext cx="5764530" cy="3133090"/>
                    </a:xfrm>
                    <a:prstGeom prst="rect">
                      <a:avLst/>
                    </a:prstGeom>
                    <a:noFill/>
                    <a:ln w="9525" cmpd="sng">
                      <a:noFill/>
                      <a:miter lim="800000"/>
                      <a:headEnd/>
                      <a:tailEnd/>
                    </a:ln>
                  </pic:spPr>
                </pic:pic>
              </a:graphicData>
            </a:graphic>
          </wp:inline>
        </w:drawing>
      </w:r>
    </w:p>
    <w:p>
      <w:pPr>
        <w:ind w:left="422"/>
        <w:jc w:val="center"/>
        <w:rPr>
          <w:szCs w:val="21"/>
        </w:rPr>
      </w:pPr>
      <w:bookmarkStart w:id="8" w:name="_Ref534444386"/>
      <w:r>
        <w:rPr>
          <w:rFonts w:hint="eastAsia"/>
          <w:szCs w:val="21"/>
        </w:rPr>
        <w:t>图</w:t>
      </w:r>
      <w:bookmarkEnd w:id="8"/>
      <w:r>
        <w:rPr>
          <w:rFonts w:hint="eastAsia"/>
          <w:szCs w:val="21"/>
        </w:rPr>
        <w:t>2等离子体系统整体</w:t>
      </w:r>
      <w:r>
        <w:rPr>
          <w:szCs w:val="21"/>
        </w:rPr>
        <w:t>运行</w:t>
      </w:r>
      <w:r>
        <w:rPr>
          <w:rFonts w:hint="eastAsia"/>
          <w:szCs w:val="21"/>
        </w:rPr>
        <w:t>与控制</w:t>
      </w:r>
      <w:r>
        <w:rPr>
          <w:szCs w:val="21"/>
        </w:rPr>
        <w:t>系统</w:t>
      </w:r>
      <w:r>
        <w:rPr>
          <w:rFonts w:hint="eastAsia"/>
          <w:szCs w:val="21"/>
        </w:rPr>
        <w:t>示意图</w:t>
      </w:r>
    </w:p>
    <w:p>
      <w:pPr>
        <w:numPr>
          <w:ilvl w:val="0"/>
          <w:numId w:val="3"/>
        </w:numPr>
        <w:rPr>
          <w:b/>
          <w:szCs w:val="21"/>
        </w:rPr>
      </w:pPr>
      <w:r>
        <w:rPr>
          <w:rFonts w:hint="eastAsia"/>
          <w:b/>
          <w:szCs w:val="21"/>
        </w:rPr>
        <w:t>项目</w:t>
      </w:r>
      <w:r>
        <w:rPr>
          <w:b/>
          <w:szCs w:val="21"/>
        </w:rPr>
        <w:t>范围和内容</w:t>
      </w:r>
    </w:p>
    <w:p>
      <w:pPr>
        <w:ind w:left="422"/>
        <w:rPr>
          <w:b/>
          <w:szCs w:val="21"/>
        </w:rPr>
      </w:pPr>
      <w:r>
        <w:rPr>
          <w:b/>
          <w:szCs w:val="21"/>
        </w:rPr>
        <w:t>2.1</w:t>
      </w:r>
      <w:r>
        <w:rPr>
          <w:rFonts w:hint="eastAsia"/>
          <w:b/>
          <w:szCs w:val="21"/>
        </w:rPr>
        <w:t>项目</w:t>
      </w:r>
      <w:r>
        <w:rPr>
          <w:b/>
          <w:szCs w:val="21"/>
        </w:rPr>
        <w:t>范围及</w:t>
      </w:r>
      <w:r>
        <w:rPr>
          <w:rFonts w:hint="eastAsia"/>
          <w:b/>
          <w:szCs w:val="21"/>
        </w:rPr>
        <w:t>任务</w:t>
      </w:r>
      <w:r>
        <w:rPr>
          <w:b/>
          <w:szCs w:val="21"/>
        </w:rPr>
        <w:t>分解</w:t>
      </w:r>
    </w:p>
    <w:p>
      <w:pPr>
        <w:ind w:firstLine="420" w:firstLineChars="200"/>
        <w:rPr>
          <w:szCs w:val="21"/>
        </w:rPr>
      </w:pPr>
      <w:r>
        <w:rPr>
          <w:szCs w:val="21"/>
        </w:rPr>
        <w:t>本项目范围为空间等离子体环境模拟与研究系统公共平台中</w:t>
      </w:r>
      <w:r>
        <w:rPr>
          <w:rFonts w:hint="eastAsia"/>
          <w:szCs w:val="21"/>
        </w:rPr>
        <w:t>数据采集与控制子系统</w:t>
      </w:r>
      <w:r>
        <w:rPr>
          <w:szCs w:val="21"/>
        </w:rPr>
        <w:t>，具体包括1套</w:t>
      </w:r>
      <w:r>
        <w:rPr>
          <w:rFonts w:hint="eastAsia"/>
          <w:szCs w:val="21"/>
        </w:rPr>
        <w:t>数据采集与控制</w:t>
      </w:r>
      <w:r>
        <w:rPr>
          <w:szCs w:val="21"/>
        </w:rPr>
        <w:t>的原材料采购、工艺设计、加工制造，包装、运输、保险、出厂测试、安装调试、验收及售后服务等，本项目的任务分解结构如图3所示。</w:t>
      </w:r>
    </w:p>
    <w:p>
      <w:pPr>
        <w:jc w:val="center"/>
        <w:rPr>
          <w:szCs w:val="21"/>
        </w:rPr>
      </w:pPr>
      <w:r>
        <w:rPr>
          <w:szCs w:val="21"/>
        </w:rPr>
        <w:object>
          <v:shape id="_x0000_i1025" o:spt="75" type="#_x0000_t75" style="height:243pt;width:222.75pt;" o:ole="t" filled="f" o:preferrelative="t" stroked="f" coordsize="21600,21600">
            <v:path/>
            <v:fill on="f" focussize="0,0"/>
            <v:stroke on="f" joinstyle="miter"/>
            <v:imagedata r:id="rId13" o:title=""/>
            <o:lock v:ext="edit" aspectratio="t"/>
            <w10:wrap type="none"/>
            <w10:anchorlock/>
          </v:shape>
          <o:OLEObject Type="Embed" ProgID="Visio.Drawing.15" ShapeID="_x0000_i1025" DrawAspect="Content" ObjectID="_1468075725" r:id="rId12">
            <o:LockedField>false</o:LockedField>
          </o:OLEObject>
        </w:object>
      </w:r>
    </w:p>
    <w:p>
      <w:pPr>
        <w:ind w:left="422"/>
        <w:jc w:val="center"/>
        <w:rPr>
          <w:szCs w:val="21"/>
        </w:rPr>
      </w:pPr>
      <w:r>
        <w:rPr>
          <w:szCs w:val="21"/>
        </w:rPr>
        <w:t>图3分解结构图</w:t>
      </w:r>
    </w:p>
    <w:p>
      <w:pPr>
        <w:rPr>
          <w:b/>
          <w:szCs w:val="21"/>
        </w:rPr>
      </w:pPr>
      <w:r>
        <w:rPr>
          <w:b/>
          <w:szCs w:val="21"/>
        </w:rPr>
        <w:tab/>
      </w:r>
      <w:r>
        <w:rPr>
          <w:b/>
          <w:szCs w:val="21"/>
        </w:rPr>
        <w:t>2.2任务内容</w:t>
      </w:r>
    </w:p>
    <w:p>
      <w:pPr>
        <w:ind w:firstLine="420" w:firstLineChars="200"/>
        <w:rPr>
          <w:szCs w:val="21"/>
        </w:rPr>
      </w:pPr>
      <w:r>
        <w:rPr>
          <w:szCs w:val="21"/>
        </w:rPr>
        <w:t>本项目内容包括1套完整的空间等离子体环境模拟与研究实验装置的数据采集与控制系统，包括</w:t>
      </w:r>
      <w:r>
        <w:rPr>
          <w:kern w:val="28"/>
          <w:szCs w:val="21"/>
        </w:rPr>
        <w:t>实验运行管理</w:t>
      </w:r>
      <w:r>
        <w:rPr>
          <w:szCs w:val="21"/>
        </w:rPr>
        <w:t>分系统和</w:t>
      </w:r>
      <w:r>
        <w:rPr>
          <w:kern w:val="28"/>
          <w:szCs w:val="21"/>
        </w:rPr>
        <w:t>辅助</w:t>
      </w:r>
      <w:r>
        <w:rPr>
          <w:szCs w:val="21"/>
        </w:rPr>
        <w:t>分系统各1套，具体设备和配件清单如表1。其中，</w:t>
      </w:r>
      <w:r>
        <w:rPr>
          <w:kern w:val="28"/>
          <w:szCs w:val="21"/>
        </w:rPr>
        <w:t>实验运行管理</w:t>
      </w:r>
      <w:r>
        <w:rPr>
          <w:szCs w:val="21"/>
        </w:rPr>
        <w:t>分系统和</w:t>
      </w:r>
      <w:r>
        <w:rPr>
          <w:kern w:val="28"/>
          <w:szCs w:val="21"/>
        </w:rPr>
        <w:t>辅助</w:t>
      </w:r>
      <w:r>
        <w:rPr>
          <w:szCs w:val="21"/>
        </w:rPr>
        <w:t>分系统的详细组成部分下表2和3所示。其中，实验运行管理分系统的设计与实施，包括软件设计、硬件选型设计以及工程实施等，具体任务范围包括：</w:t>
      </w:r>
    </w:p>
    <w:p>
      <w:pPr>
        <w:numPr>
          <w:ilvl w:val="0"/>
          <w:numId w:val="4"/>
        </w:numPr>
        <w:autoSpaceDE w:val="0"/>
        <w:autoSpaceDN w:val="0"/>
        <w:adjustRightInd w:val="0"/>
        <w:ind w:left="902" w:hanging="420"/>
        <w:rPr>
          <w:szCs w:val="21"/>
        </w:rPr>
      </w:pPr>
      <w:r>
        <w:rPr>
          <w:szCs w:val="21"/>
        </w:rPr>
        <w:t>完成实验诊断数据的高速同步采集与存储，包括近地探针数据采集系统（不少于320路、不低于50MSPS）、临近探针数据采集系统（不少于64路、不低于2MSPS）及多道软X射线数据采集系统（不少于240路、不低于1MSPS）的研制工作；</w:t>
      </w:r>
    </w:p>
    <w:p>
      <w:pPr>
        <w:numPr>
          <w:ilvl w:val="0"/>
          <w:numId w:val="4"/>
        </w:numPr>
        <w:autoSpaceDE w:val="0"/>
        <w:autoSpaceDN w:val="0"/>
        <w:adjustRightInd w:val="0"/>
        <w:ind w:left="902" w:hanging="420"/>
        <w:rPr>
          <w:rFonts w:hAnsi="Calibri"/>
          <w:szCs w:val="21"/>
        </w:rPr>
      </w:pPr>
      <w:r>
        <w:rPr>
          <w:rFonts w:hint="eastAsia" w:hAnsi="Calibri"/>
          <w:szCs w:val="21"/>
        </w:rPr>
        <w:t>完成工程数据的实时采集与存储系统研制；</w:t>
      </w:r>
    </w:p>
    <w:p>
      <w:pPr>
        <w:numPr>
          <w:ilvl w:val="0"/>
          <w:numId w:val="4"/>
        </w:numPr>
        <w:autoSpaceDE w:val="0"/>
        <w:autoSpaceDN w:val="0"/>
        <w:adjustRightInd w:val="0"/>
        <w:ind w:left="902" w:hanging="420"/>
        <w:rPr>
          <w:rFonts w:hAnsi="Calibri"/>
          <w:szCs w:val="21"/>
        </w:rPr>
      </w:pPr>
      <w:r>
        <w:rPr>
          <w:rFonts w:hint="eastAsia" w:hAnsi="Calibri"/>
          <w:szCs w:val="21"/>
        </w:rPr>
        <w:t>完成装置的总体控制系统研制任务，包括为装置的运行进行正确的参数配置、实验过程的高精度同步控制、实时获取装置运行状态并进行显示、安全联锁保护等；</w:t>
      </w:r>
    </w:p>
    <w:p>
      <w:pPr>
        <w:numPr>
          <w:ilvl w:val="0"/>
          <w:numId w:val="4"/>
        </w:numPr>
        <w:autoSpaceDE w:val="0"/>
        <w:autoSpaceDN w:val="0"/>
        <w:adjustRightInd w:val="0"/>
        <w:ind w:left="902" w:hanging="420"/>
        <w:rPr>
          <w:rFonts w:hAnsi="Calibri"/>
          <w:szCs w:val="21"/>
        </w:rPr>
      </w:pPr>
      <w:r>
        <w:rPr>
          <w:rFonts w:hint="eastAsia" w:hAnsi="Calibri"/>
          <w:szCs w:val="21"/>
        </w:rPr>
        <w:t>完成实验区网络系统的建设；</w:t>
      </w:r>
    </w:p>
    <w:p>
      <w:pPr>
        <w:numPr>
          <w:ilvl w:val="0"/>
          <w:numId w:val="4"/>
        </w:numPr>
        <w:autoSpaceDE w:val="0"/>
        <w:autoSpaceDN w:val="0"/>
        <w:adjustRightInd w:val="0"/>
        <w:ind w:left="902" w:hanging="420"/>
        <w:rPr>
          <w:rFonts w:hAnsi="Calibri"/>
          <w:szCs w:val="21"/>
        </w:rPr>
      </w:pPr>
      <w:r>
        <w:rPr>
          <w:rFonts w:hint="eastAsia" w:hAnsi="Calibri"/>
          <w:szCs w:val="21"/>
        </w:rPr>
        <w:t>完成运行管理</w:t>
      </w:r>
      <w:r>
        <w:rPr>
          <w:rFonts w:hAnsi="Calibri"/>
          <w:szCs w:val="21"/>
        </w:rPr>
        <w:t>系统</w:t>
      </w:r>
      <w:r>
        <w:rPr>
          <w:rFonts w:hint="eastAsia" w:hAnsi="Calibri"/>
          <w:szCs w:val="21"/>
        </w:rPr>
        <w:t>软件开发工作，包括</w:t>
      </w:r>
      <w:r>
        <w:rPr>
          <w:rFonts w:hint="eastAsia" w:hAnsi="Calibri"/>
          <w:bCs/>
          <w:szCs w:val="21"/>
        </w:rPr>
        <w:t>实验控制软件、数据库管理软件、日志系统等；</w:t>
      </w:r>
    </w:p>
    <w:p>
      <w:pPr>
        <w:numPr>
          <w:ilvl w:val="0"/>
          <w:numId w:val="4"/>
        </w:numPr>
        <w:autoSpaceDE w:val="0"/>
        <w:autoSpaceDN w:val="0"/>
        <w:adjustRightInd w:val="0"/>
        <w:ind w:left="902" w:hanging="420"/>
        <w:rPr>
          <w:rFonts w:hAnsi="Calibri"/>
          <w:szCs w:val="21"/>
        </w:rPr>
      </w:pPr>
      <w:r>
        <w:rPr>
          <w:rFonts w:hint="eastAsia" w:hAnsi="Calibri"/>
          <w:szCs w:val="21"/>
        </w:rPr>
        <w:t>完成电磁干扰分析及电磁加固设计实施；</w:t>
      </w:r>
    </w:p>
    <w:p>
      <w:pPr>
        <w:numPr>
          <w:ilvl w:val="0"/>
          <w:numId w:val="4"/>
        </w:numPr>
        <w:autoSpaceDE w:val="0"/>
        <w:autoSpaceDN w:val="0"/>
        <w:adjustRightInd w:val="0"/>
        <w:ind w:left="902" w:hanging="420"/>
        <w:rPr>
          <w:rFonts w:hAnsi="Calibri"/>
          <w:szCs w:val="21"/>
        </w:rPr>
      </w:pPr>
      <w:r>
        <w:rPr>
          <w:rFonts w:hint="eastAsia" w:hAnsi="Calibri"/>
          <w:szCs w:val="21"/>
        </w:rPr>
        <w:t>完成数据采集与控制子系统的集成及调试工作；</w:t>
      </w:r>
    </w:p>
    <w:p>
      <w:pPr>
        <w:numPr>
          <w:ilvl w:val="0"/>
          <w:numId w:val="4"/>
        </w:numPr>
        <w:autoSpaceDE w:val="0"/>
        <w:autoSpaceDN w:val="0"/>
        <w:adjustRightInd w:val="0"/>
        <w:ind w:left="902" w:hanging="420"/>
        <w:rPr>
          <w:rFonts w:hAnsi="Calibri"/>
          <w:szCs w:val="21"/>
        </w:rPr>
      </w:pPr>
      <w:r>
        <w:rPr>
          <w:rFonts w:hint="eastAsia" w:hAnsi="Calibri"/>
          <w:szCs w:val="21"/>
        </w:rPr>
        <w:t>完成数据采集与控制子</w:t>
      </w:r>
      <w:r>
        <w:rPr>
          <w:rFonts w:hAnsi="Calibri"/>
          <w:szCs w:val="21"/>
        </w:rPr>
        <w:t>系统</w:t>
      </w:r>
      <w:r>
        <w:rPr>
          <w:rFonts w:hint="eastAsia" w:hAnsi="Calibri"/>
          <w:szCs w:val="21"/>
        </w:rPr>
        <w:t>与其他子系统（真空、磁体电源、等离子体源等）的联机调试；</w:t>
      </w:r>
    </w:p>
    <w:p>
      <w:pPr>
        <w:numPr>
          <w:ilvl w:val="0"/>
          <w:numId w:val="4"/>
        </w:numPr>
        <w:autoSpaceDE w:val="0"/>
        <w:autoSpaceDN w:val="0"/>
        <w:adjustRightInd w:val="0"/>
        <w:ind w:left="902" w:hanging="420"/>
        <w:rPr>
          <w:rFonts w:hAnsi="Calibri"/>
          <w:szCs w:val="21"/>
        </w:rPr>
      </w:pPr>
      <w:r>
        <w:rPr>
          <w:rFonts w:hint="eastAsia" w:hAnsi="Calibri"/>
          <w:szCs w:val="21"/>
        </w:rPr>
        <w:t>完成</w:t>
      </w:r>
      <w:r>
        <w:rPr>
          <w:rFonts w:hAnsi="Calibri"/>
          <w:bCs/>
          <w:szCs w:val="21"/>
        </w:rPr>
        <w:t>空间</w:t>
      </w:r>
      <w:r>
        <w:rPr>
          <w:rFonts w:hint="eastAsia" w:hAnsi="Calibri"/>
          <w:bCs/>
          <w:szCs w:val="21"/>
        </w:rPr>
        <w:t>等离子体</w:t>
      </w:r>
      <w:r>
        <w:rPr>
          <w:rFonts w:hAnsi="Calibri"/>
          <w:bCs/>
          <w:szCs w:val="21"/>
        </w:rPr>
        <w:t>环境模拟与研究系统</w:t>
      </w:r>
      <w:r>
        <w:rPr>
          <w:rFonts w:hint="eastAsia" w:hAnsi="Calibri"/>
          <w:bCs/>
          <w:szCs w:val="21"/>
        </w:rPr>
        <w:t>的综合联调，实现整个等离子体系统的正常运行与管理控制。</w:t>
      </w:r>
    </w:p>
    <w:p>
      <w:pPr>
        <w:ind w:firstLine="420" w:firstLineChars="200"/>
        <w:rPr>
          <w:rFonts w:hAnsi="Calibri"/>
          <w:szCs w:val="21"/>
        </w:rPr>
      </w:pPr>
      <w:r>
        <w:rPr>
          <w:rFonts w:hint="eastAsia" w:hAnsi="Calibri"/>
          <w:szCs w:val="21"/>
        </w:rPr>
        <w:t>辅助分系统的工程</w:t>
      </w:r>
      <w:r>
        <w:rPr>
          <w:rFonts w:hAnsi="Calibri"/>
          <w:szCs w:val="21"/>
        </w:rPr>
        <w:t>实施任务范围是：</w:t>
      </w:r>
    </w:p>
    <w:p>
      <w:pPr>
        <w:numPr>
          <w:ilvl w:val="0"/>
          <w:numId w:val="5"/>
        </w:numPr>
        <w:autoSpaceDE w:val="0"/>
        <w:autoSpaceDN w:val="0"/>
        <w:adjustRightInd w:val="0"/>
        <w:ind w:left="902" w:hanging="420"/>
        <w:rPr>
          <w:rFonts w:hAnsi="Calibri"/>
          <w:szCs w:val="21"/>
        </w:rPr>
      </w:pPr>
      <w:r>
        <w:rPr>
          <w:rFonts w:hint="eastAsia" w:hAnsi="Calibri"/>
          <w:szCs w:val="21"/>
        </w:rPr>
        <w:t>完成机房、总控室、备品备件间、精密仪器储藏间的建设工程，包括机房的防静电工程、防雷接地工程、配电及综合布线工程，总控室的用户操作终端、操作台、大屏显示终端、配电及综合布线工程、整个等离子体实验装置展示系统，</w:t>
      </w:r>
      <w:r>
        <w:rPr>
          <w:rFonts w:hint="eastAsia" w:ascii="Calibri" w:hAnsi="Calibri"/>
          <w:szCs w:val="21"/>
        </w:rPr>
        <w:t>实验辅助设备数据采集装置，</w:t>
      </w:r>
      <w:r>
        <w:rPr>
          <w:rFonts w:hint="eastAsia" w:hAnsi="Calibri"/>
          <w:szCs w:val="21"/>
        </w:rPr>
        <w:t>二楼备品备件间的</w:t>
      </w:r>
      <w:r>
        <w:rPr>
          <w:rFonts w:hint="eastAsia" w:ascii="Calibri" w:hAnsi="Calibri"/>
          <w:szCs w:val="21"/>
        </w:rPr>
        <w:t>2吨</w:t>
      </w:r>
      <w:r>
        <w:rPr>
          <w:rFonts w:hint="eastAsia" w:hAnsi="Calibri"/>
          <w:szCs w:val="21"/>
        </w:rPr>
        <w:t>电葫芦装置，精密仪器储藏间的防静电、接地、洁净、桥架、配电等；</w:t>
      </w:r>
    </w:p>
    <w:p>
      <w:pPr>
        <w:numPr>
          <w:ilvl w:val="0"/>
          <w:numId w:val="5"/>
        </w:numPr>
        <w:autoSpaceDE w:val="0"/>
        <w:autoSpaceDN w:val="0"/>
        <w:adjustRightInd w:val="0"/>
        <w:ind w:left="902" w:hanging="420"/>
        <w:rPr>
          <w:rFonts w:hAnsi="Calibri"/>
          <w:szCs w:val="21"/>
        </w:rPr>
      </w:pPr>
      <w:r>
        <w:rPr>
          <w:rFonts w:hint="eastAsia" w:hAnsi="Calibri"/>
          <w:szCs w:val="21"/>
        </w:rPr>
        <w:t>完成实验大楼的门禁管理和指定区域视频监控的设计和施工工作；</w:t>
      </w:r>
    </w:p>
    <w:p>
      <w:pPr>
        <w:numPr>
          <w:ilvl w:val="0"/>
          <w:numId w:val="5"/>
        </w:numPr>
        <w:autoSpaceDE w:val="0"/>
        <w:autoSpaceDN w:val="0"/>
        <w:adjustRightInd w:val="0"/>
        <w:ind w:left="902" w:hanging="420"/>
        <w:rPr>
          <w:rFonts w:hAnsi="Calibri"/>
          <w:szCs w:val="21"/>
        </w:rPr>
      </w:pPr>
      <w:r>
        <w:rPr>
          <w:rFonts w:hAnsi="Calibri"/>
          <w:szCs w:val="21"/>
        </w:rPr>
        <w:t>完成实验大厅指定区域的照明设计和施工工作</w:t>
      </w:r>
      <w:r>
        <w:rPr>
          <w:rFonts w:hint="eastAsia" w:hAnsi="Calibri"/>
          <w:szCs w:val="21"/>
        </w:rPr>
        <w:t>。</w:t>
      </w:r>
    </w:p>
    <w:p>
      <w:pPr>
        <w:ind w:left="422" w:firstLine="420" w:firstLineChars="200"/>
        <w:jc w:val="center"/>
        <w:rPr>
          <w:szCs w:val="21"/>
        </w:rPr>
      </w:pPr>
    </w:p>
    <w:p>
      <w:pPr>
        <w:ind w:left="422" w:firstLine="420" w:firstLineChars="200"/>
        <w:jc w:val="center"/>
        <w:rPr>
          <w:szCs w:val="21"/>
        </w:rPr>
      </w:pPr>
    </w:p>
    <w:p>
      <w:pPr>
        <w:ind w:left="422" w:firstLine="420" w:firstLineChars="200"/>
        <w:jc w:val="center"/>
        <w:rPr>
          <w:szCs w:val="21"/>
        </w:rPr>
      </w:pPr>
      <w:r>
        <w:rPr>
          <w:szCs w:val="21"/>
        </w:rPr>
        <w:t>表1 设备和配件清单</w:t>
      </w:r>
    </w:p>
    <w:p>
      <w:pPr>
        <w:rPr>
          <w:szCs w:val="21"/>
        </w:rPr>
      </w:pPr>
    </w:p>
    <w:tbl>
      <w:tblPr>
        <w:tblStyle w:val="27"/>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667"/>
        <w:gridCol w:w="2571"/>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84" w:type="dxa"/>
            <w:vAlign w:val="center"/>
          </w:tcPr>
          <w:p>
            <w:pPr>
              <w:adjustRightInd w:val="0"/>
              <w:snapToGrid w:val="0"/>
              <w:jc w:val="center"/>
              <w:rPr>
                <w:b/>
                <w:kern w:val="28"/>
                <w:szCs w:val="21"/>
              </w:rPr>
            </w:pPr>
            <w:r>
              <w:rPr>
                <w:b/>
                <w:kern w:val="28"/>
                <w:szCs w:val="21"/>
              </w:rPr>
              <w:t>序号</w:t>
            </w:r>
          </w:p>
        </w:tc>
        <w:tc>
          <w:tcPr>
            <w:tcW w:w="3667" w:type="dxa"/>
            <w:vAlign w:val="center"/>
          </w:tcPr>
          <w:p>
            <w:pPr>
              <w:adjustRightInd w:val="0"/>
              <w:snapToGrid w:val="0"/>
              <w:jc w:val="center"/>
              <w:rPr>
                <w:b/>
                <w:kern w:val="28"/>
                <w:szCs w:val="21"/>
              </w:rPr>
            </w:pPr>
            <w:r>
              <w:rPr>
                <w:b/>
                <w:kern w:val="28"/>
                <w:szCs w:val="21"/>
              </w:rPr>
              <w:t>名称</w:t>
            </w:r>
          </w:p>
        </w:tc>
        <w:tc>
          <w:tcPr>
            <w:tcW w:w="2571" w:type="dxa"/>
          </w:tcPr>
          <w:p>
            <w:pPr>
              <w:adjustRightInd w:val="0"/>
              <w:snapToGrid w:val="0"/>
              <w:jc w:val="center"/>
              <w:rPr>
                <w:b/>
                <w:kern w:val="28"/>
                <w:szCs w:val="21"/>
              </w:rPr>
            </w:pPr>
            <w:r>
              <w:rPr>
                <w:b/>
                <w:kern w:val="28"/>
                <w:szCs w:val="21"/>
              </w:rPr>
              <w:t>组成</w:t>
            </w:r>
          </w:p>
        </w:tc>
        <w:tc>
          <w:tcPr>
            <w:tcW w:w="1322" w:type="dxa"/>
            <w:vAlign w:val="center"/>
          </w:tcPr>
          <w:p>
            <w:pPr>
              <w:adjustRightInd w:val="0"/>
              <w:snapToGrid w:val="0"/>
              <w:jc w:val="center"/>
              <w:rPr>
                <w:b/>
                <w:kern w:val="28"/>
                <w:szCs w:val="21"/>
              </w:rPr>
            </w:pPr>
            <w:r>
              <w:rPr>
                <w:b/>
                <w:kern w:val="28"/>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restart"/>
            <w:vAlign w:val="center"/>
          </w:tcPr>
          <w:p>
            <w:pPr>
              <w:adjustRightInd w:val="0"/>
              <w:snapToGrid w:val="0"/>
              <w:jc w:val="center"/>
              <w:rPr>
                <w:kern w:val="28"/>
                <w:szCs w:val="21"/>
              </w:rPr>
            </w:pPr>
            <w:r>
              <w:rPr>
                <w:kern w:val="28"/>
                <w:szCs w:val="21"/>
              </w:rPr>
              <w:t>1</w:t>
            </w:r>
          </w:p>
        </w:tc>
        <w:tc>
          <w:tcPr>
            <w:tcW w:w="3667" w:type="dxa"/>
            <w:vMerge w:val="restart"/>
            <w:vAlign w:val="center"/>
          </w:tcPr>
          <w:p>
            <w:pPr>
              <w:adjustRightInd w:val="0"/>
              <w:snapToGrid w:val="0"/>
              <w:jc w:val="center"/>
              <w:rPr>
                <w:kern w:val="28"/>
                <w:szCs w:val="21"/>
              </w:rPr>
            </w:pPr>
            <w:r>
              <w:rPr>
                <w:rFonts w:hint="eastAsia"/>
                <w:kern w:val="28"/>
                <w:szCs w:val="21"/>
              </w:rPr>
              <w:t>数据采集与控制子</w:t>
            </w:r>
            <w:r>
              <w:rPr>
                <w:kern w:val="28"/>
                <w:szCs w:val="21"/>
              </w:rPr>
              <w:t>系统</w:t>
            </w:r>
          </w:p>
        </w:tc>
        <w:tc>
          <w:tcPr>
            <w:tcW w:w="2571" w:type="dxa"/>
          </w:tcPr>
          <w:p>
            <w:pPr>
              <w:adjustRightInd w:val="0"/>
              <w:snapToGrid w:val="0"/>
              <w:jc w:val="center"/>
              <w:rPr>
                <w:kern w:val="28"/>
                <w:szCs w:val="21"/>
              </w:rPr>
            </w:pPr>
            <w:r>
              <w:rPr>
                <w:rFonts w:hint="eastAsia"/>
                <w:kern w:val="28"/>
                <w:szCs w:val="21"/>
              </w:rPr>
              <w:t>实验运行管理</w:t>
            </w:r>
            <w:r>
              <w:rPr>
                <w:kern w:val="28"/>
                <w:szCs w:val="21"/>
              </w:rPr>
              <w:t>分系统</w:t>
            </w:r>
          </w:p>
        </w:tc>
        <w:tc>
          <w:tcPr>
            <w:tcW w:w="1322" w:type="dxa"/>
            <w:vAlign w:val="center"/>
          </w:tcPr>
          <w:p>
            <w:pPr>
              <w:adjustRightInd w:val="0"/>
              <w:snapToGrid w:val="0"/>
              <w:jc w:val="center"/>
              <w:rPr>
                <w:kern w:val="28"/>
                <w:szCs w:val="21"/>
              </w:rPr>
            </w:pPr>
            <w:r>
              <w:rPr>
                <w:kern w:val="28"/>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384" w:type="dxa"/>
            <w:vMerge w:val="continue"/>
            <w:vAlign w:val="center"/>
          </w:tcPr>
          <w:p>
            <w:pPr>
              <w:adjustRightInd w:val="0"/>
              <w:snapToGrid w:val="0"/>
              <w:jc w:val="center"/>
              <w:rPr>
                <w:kern w:val="28"/>
                <w:szCs w:val="21"/>
              </w:rPr>
            </w:pPr>
          </w:p>
        </w:tc>
        <w:tc>
          <w:tcPr>
            <w:tcW w:w="3667" w:type="dxa"/>
            <w:vMerge w:val="continue"/>
            <w:vAlign w:val="center"/>
          </w:tcPr>
          <w:p>
            <w:pPr>
              <w:adjustRightInd w:val="0"/>
              <w:snapToGrid w:val="0"/>
              <w:jc w:val="center"/>
              <w:rPr>
                <w:kern w:val="28"/>
                <w:szCs w:val="21"/>
              </w:rPr>
            </w:pPr>
          </w:p>
        </w:tc>
        <w:tc>
          <w:tcPr>
            <w:tcW w:w="2571" w:type="dxa"/>
          </w:tcPr>
          <w:p>
            <w:pPr>
              <w:adjustRightInd w:val="0"/>
              <w:snapToGrid w:val="0"/>
              <w:jc w:val="center"/>
              <w:rPr>
                <w:kern w:val="28"/>
                <w:szCs w:val="21"/>
              </w:rPr>
            </w:pPr>
            <w:r>
              <w:rPr>
                <w:rFonts w:hint="eastAsia"/>
                <w:kern w:val="28"/>
                <w:szCs w:val="21"/>
              </w:rPr>
              <w:t>辅助分系统</w:t>
            </w:r>
          </w:p>
        </w:tc>
        <w:tc>
          <w:tcPr>
            <w:tcW w:w="1322" w:type="dxa"/>
            <w:vAlign w:val="center"/>
          </w:tcPr>
          <w:p>
            <w:pPr>
              <w:adjustRightInd w:val="0"/>
              <w:snapToGrid w:val="0"/>
              <w:jc w:val="center"/>
              <w:rPr>
                <w:kern w:val="28"/>
                <w:szCs w:val="21"/>
              </w:rPr>
            </w:pPr>
            <w:r>
              <w:rPr>
                <w:kern w:val="28"/>
                <w:szCs w:val="21"/>
              </w:rPr>
              <w:t>1</w:t>
            </w:r>
            <w:r>
              <w:rPr>
                <w:rFonts w:hint="eastAsia"/>
                <w:kern w:val="28"/>
                <w:szCs w:val="21"/>
              </w:rPr>
              <w:t>套</w:t>
            </w:r>
          </w:p>
        </w:tc>
      </w:tr>
    </w:tbl>
    <w:p>
      <w:pPr>
        <w:ind w:left="422" w:firstLine="420" w:firstLineChars="200"/>
        <w:jc w:val="center"/>
        <w:rPr>
          <w:szCs w:val="21"/>
        </w:rPr>
      </w:pPr>
    </w:p>
    <w:p>
      <w:pPr>
        <w:ind w:left="422" w:firstLine="420" w:firstLineChars="200"/>
        <w:jc w:val="center"/>
        <w:rPr>
          <w:szCs w:val="21"/>
        </w:rPr>
      </w:pPr>
    </w:p>
    <w:p>
      <w:pPr>
        <w:rPr>
          <w:szCs w:val="21"/>
        </w:rPr>
      </w:pPr>
    </w:p>
    <w:p>
      <w:pPr>
        <w:ind w:left="422" w:firstLine="420" w:firstLineChars="200"/>
        <w:jc w:val="center"/>
        <w:rPr>
          <w:szCs w:val="21"/>
        </w:rPr>
      </w:pPr>
      <w:r>
        <w:rPr>
          <w:szCs w:val="21"/>
        </w:rPr>
        <w:t xml:space="preserve">表2 </w:t>
      </w:r>
      <w:r>
        <w:rPr>
          <w:rFonts w:hint="eastAsia"/>
          <w:kern w:val="28"/>
          <w:szCs w:val="21"/>
        </w:rPr>
        <w:t>实验运行管理分系统的</w:t>
      </w:r>
      <w:r>
        <w:rPr>
          <w:szCs w:val="21"/>
        </w:rPr>
        <w:t>设备和配件清单表</w:t>
      </w:r>
    </w:p>
    <w:p>
      <w:pPr>
        <w:rPr>
          <w:szCs w:val="21"/>
        </w:rPr>
      </w:pPr>
    </w:p>
    <w:p>
      <w:pPr>
        <w:rPr>
          <w:szCs w:val="21"/>
        </w:rPr>
      </w:pPr>
    </w:p>
    <w:tbl>
      <w:tblPr>
        <w:tblStyle w:val="26"/>
        <w:tblW w:w="4633"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108" w:type="dxa"/>
          <w:bottom w:w="0" w:type="dxa"/>
          <w:right w:w="108" w:type="dxa"/>
        </w:tblCellMar>
      </w:tblPr>
      <w:tblGrid>
        <w:gridCol w:w="702"/>
        <w:gridCol w:w="2618"/>
        <w:gridCol w:w="4019"/>
        <w:gridCol w:w="740"/>
        <w:gridCol w:w="790"/>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37" w:hRule="atLeast"/>
          <w:jc w:val="center"/>
        </w:trPr>
        <w:tc>
          <w:tcPr>
            <w:tcW w:w="396" w:type="pct"/>
            <w:tcBorders>
              <w:top w:val="single" w:color="auto" w:sz="12" w:space="0"/>
              <w:bottom w:val="single" w:color="auto" w:sz="12" w:space="0"/>
            </w:tcBorders>
            <w:vAlign w:val="center"/>
          </w:tcPr>
          <w:p>
            <w:pPr>
              <w:jc w:val="center"/>
              <w:rPr>
                <w:rFonts w:hAnsi="Calibri"/>
                <w:szCs w:val="21"/>
              </w:rPr>
            </w:pPr>
            <w:r>
              <w:rPr>
                <w:rFonts w:hAnsi="Calibri"/>
                <w:szCs w:val="21"/>
              </w:rPr>
              <w:t>序号</w:t>
            </w:r>
          </w:p>
        </w:tc>
        <w:tc>
          <w:tcPr>
            <w:tcW w:w="1476" w:type="pct"/>
            <w:tcBorders>
              <w:top w:val="single" w:color="auto" w:sz="12" w:space="0"/>
              <w:bottom w:val="single" w:color="auto" w:sz="12" w:space="0"/>
            </w:tcBorders>
            <w:vAlign w:val="center"/>
          </w:tcPr>
          <w:p>
            <w:pPr>
              <w:jc w:val="center"/>
              <w:rPr>
                <w:rFonts w:hAnsi="Calibri"/>
                <w:szCs w:val="21"/>
              </w:rPr>
            </w:pPr>
            <w:r>
              <w:rPr>
                <w:rFonts w:hAnsi="Calibri"/>
                <w:szCs w:val="21"/>
              </w:rPr>
              <w:t>分项名称</w:t>
            </w:r>
          </w:p>
        </w:tc>
        <w:tc>
          <w:tcPr>
            <w:tcW w:w="2266" w:type="pct"/>
            <w:tcBorders>
              <w:top w:val="single" w:color="auto" w:sz="12" w:space="0"/>
              <w:bottom w:val="single" w:color="auto" w:sz="12" w:space="0"/>
            </w:tcBorders>
            <w:vAlign w:val="center"/>
          </w:tcPr>
          <w:p>
            <w:pPr>
              <w:jc w:val="center"/>
              <w:rPr>
                <w:rFonts w:hAnsi="Calibri"/>
                <w:szCs w:val="21"/>
              </w:rPr>
            </w:pPr>
            <w:r>
              <w:rPr>
                <w:rFonts w:hAnsi="Calibri"/>
                <w:szCs w:val="21"/>
              </w:rPr>
              <w:t>分项细目</w:t>
            </w:r>
          </w:p>
        </w:tc>
        <w:tc>
          <w:tcPr>
            <w:tcW w:w="417" w:type="pct"/>
            <w:tcBorders>
              <w:top w:val="single" w:color="auto" w:sz="12" w:space="0"/>
              <w:bottom w:val="single" w:color="auto" w:sz="12" w:space="0"/>
            </w:tcBorders>
            <w:vAlign w:val="center"/>
          </w:tcPr>
          <w:p>
            <w:pPr>
              <w:jc w:val="center"/>
              <w:rPr>
                <w:rFonts w:hAnsi="Calibri"/>
                <w:szCs w:val="21"/>
              </w:rPr>
            </w:pPr>
            <w:r>
              <w:rPr>
                <w:rFonts w:hAnsi="Calibri"/>
                <w:szCs w:val="21"/>
              </w:rPr>
              <w:t>数量</w:t>
            </w:r>
          </w:p>
        </w:tc>
        <w:tc>
          <w:tcPr>
            <w:tcW w:w="445" w:type="pct"/>
            <w:tcBorders>
              <w:top w:val="single" w:color="auto" w:sz="12" w:space="0"/>
              <w:bottom w:val="single" w:color="auto" w:sz="12" w:space="0"/>
            </w:tcBorders>
            <w:vAlign w:val="center"/>
          </w:tcPr>
          <w:p>
            <w:pPr>
              <w:jc w:val="center"/>
              <w:rPr>
                <w:rFonts w:hAnsi="Calibri"/>
                <w:szCs w:val="21"/>
              </w:rPr>
            </w:pPr>
            <w:r>
              <w:rPr>
                <w:rFonts w:hAnsi="Calibri"/>
                <w:szCs w:val="21"/>
              </w:rPr>
              <w:t>单位</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679" w:hRule="atLeast"/>
          <w:jc w:val="center"/>
        </w:trPr>
        <w:tc>
          <w:tcPr>
            <w:tcW w:w="396" w:type="pct"/>
            <w:tcBorders>
              <w:top w:val="single" w:color="auto" w:sz="12" w:space="0"/>
            </w:tcBorders>
            <w:vAlign w:val="center"/>
          </w:tcPr>
          <w:p>
            <w:pPr>
              <w:widowControl/>
              <w:numPr>
                <w:ilvl w:val="0"/>
                <w:numId w:val="6"/>
              </w:numPr>
              <w:autoSpaceDE w:val="0"/>
              <w:autoSpaceDN w:val="0"/>
              <w:adjustRightInd w:val="0"/>
              <w:jc w:val="center"/>
              <w:rPr>
                <w:rFonts w:hAnsi="Calibri"/>
                <w:szCs w:val="21"/>
              </w:rPr>
            </w:pPr>
          </w:p>
        </w:tc>
        <w:tc>
          <w:tcPr>
            <w:tcW w:w="1476" w:type="pct"/>
            <w:tcBorders>
              <w:top w:val="single" w:color="auto" w:sz="12" w:space="0"/>
            </w:tcBorders>
            <w:vAlign w:val="center"/>
          </w:tcPr>
          <w:p>
            <w:pPr>
              <w:jc w:val="center"/>
              <w:rPr>
                <w:rFonts w:hAnsi="Calibri"/>
                <w:szCs w:val="21"/>
              </w:rPr>
            </w:pPr>
            <w:r>
              <w:rPr>
                <w:rFonts w:hint="eastAsia" w:hAnsi="Calibri"/>
                <w:szCs w:val="21"/>
              </w:rPr>
              <w:t>中央控制台及实验过程控制系统</w:t>
            </w:r>
          </w:p>
        </w:tc>
        <w:tc>
          <w:tcPr>
            <w:tcW w:w="2266" w:type="pct"/>
            <w:tcBorders>
              <w:top w:val="single" w:color="auto" w:sz="12" w:space="0"/>
            </w:tcBorders>
            <w:vAlign w:val="center"/>
          </w:tcPr>
          <w:p>
            <w:pPr>
              <w:jc w:val="center"/>
              <w:rPr>
                <w:rFonts w:hAnsi="Calibri"/>
                <w:szCs w:val="21"/>
              </w:rPr>
            </w:pPr>
            <w:r>
              <w:rPr>
                <w:rFonts w:hint="eastAsia" w:hAnsi="Calibri"/>
                <w:szCs w:val="21"/>
              </w:rPr>
              <w:t>包括控制</w:t>
            </w:r>
            <w:r>
              <w:rPr>
                <w:rFonts w:hAnsi="Calibri"/>
                <w:szCs w:val="21"/>
              </w:rPr>
              <w:t>终端、</w:t>
            </w:r>
            <w:r>
              <w:rPr>
                <w:rFonts w:hint="eastAsia" w:hAnsi="Calibri"/>
                <w:szCs w:val="21"/>
              </w:rPr>
              <w:t>显示</w:t>
            </w:r>
            <w:r>
              <w:rPr>
                <w:rFonts w:hAnsi="Calibri"/>
                <w:szCs w:val="21"/>
              </w:rPr>
              <w:t>大屏</w:t>
            </w:r>
            <w:r>
              <w:rPr>
                <w:rFonts w:hint="eastAsia" w:hAnsi="Calibri"/>
                <w:szCs w:val="21"/>
              </w:rPr>
              <w:t>以及配套光纤、电缆等</w:t>
            </w:r>
          </w:p>
        </w:tc>
        <w:tc>
          <w:tcPr>
            <w:tcW w:w="417" w:type="pct"/>
            <w:tcBorders>
              <w:top w:val="single" w:color="auto" w:sz="12" w:space="0"/>
            </w:tcBorders>
            <w:vAlign w:val="center"/>
          </w:tcPr>
          <w:p>
            <w:pPr>
              <w:jc w:val="center"/>
              <w:rPr>
                <w:rFonts w:hAnsi="Calibri"/>
                <w:szCs w:val="21"/>
              </w:rPr>
            </w:pPr>
            <w:r>
              <w:rPr>
                <w:rFonts w:hAnsi="Calibri"/>
                <w:szCs w:val="21"/>
              </w:rPr>
              <w:t xml:space="preserve">1 </w:t>
            </w:r>
          </w:p>
        </w:tc>
        <w:tc>
          <w:tcPr>
            <w:tcW w:w="445" w:type="pct"/>
            <w:tcBorders>
              <w:top w:val="single" w:color="auto" w:sz="12" w:space="0"/>
            </w:tcBorders>
            <w:vAlign w:val="center"/>
          </w:tcPr>
          <w:p>
            <w:pPr>
              <w:jc w:val="center"/>
              <w:rPr>
                <w:rFonts w:hAnsi="Calibri"/>
                <w:szCs w:val="21"/>
              </w:rPr>
            </w:pPr>
            <w:r>
              <w:rPr>
                <w:rFonts w:hint="eastAsia" w:hAnsi="Calibri"/>
                <w:szCs w:val="21"/>
              </w:rPr>
              <w:t>套</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396" w:type="pct"/>
            <w:vAlign w:val="center"/>
          </w:tcPr>
          <w:p>
            <w:pPr>
              <w:widowControl/>
              <w:numPr>
                <w:ilvl w:val="0"/>
                <w:numId w:val="6"/>
              </w:numPr>
              <w:autoSpaceDE w:val="0"/>
              <w:autoSpaceDN w:val="0"/>
              <w:adjustRightInd w:val="0"/>
              <w:jc w:val="center"/>
              <w:rPr>
                <w:rFonts w:hAnsi="Calibri"/>
                <w:szCs w:val="21"/>
              </w:rPr>
            </w:pPr>
          </w:p>
        </w:tc>
        <w:tc>
          <w:tcPr>
            <w:tcW w:w="1476" w:type="pct"/>
            <w:vAlign w:val="center"/>
          </w:tcPr>
          <w:p>
            <w:pPr>
              <w:jc w:val="center"/>
              <w:rPr>
                <w:rFonts w:hAnsi="Calibri"/>
                <w:szCs w:val="21"/>
              </w:rPr>
            </w:pPr>
            <w:r>
              <w:rPr>
                <w:rFonts w:hint="eastAsia" w:hAnsi="Calibri"/>
                <w:szCs w:val="21"/>
              </w:rPr>
              <w:t>定时</w:t>
            </w:r>
            <w:r>
              <w:rPr>
                <w:rFonts w:hAnsi="Calibri"/>
                <w:szCs w:val="21"/>
              </w:rPr>
              <w:t>同步系统</w:t>
            </w:r>
          </w:p>
        </w:tc>
        <w:tc>
          <w:tcPr>
            <w:tcW w:w="2266" w:type="pct"/>
            <w:vAlign w:val="center"/>
          </w:tcPr>
          <w:p>
            <w:pPr>
              <w:jc w:val="center"/>
              <w:rPr>
                <w:rFonts w:hAnsi="Calibri"/>
                <w:szCs w:val="21"/>
              </w:rPr>
            </w:pPr>
            <w:r>
              <w:rPr>
                <w:rFonts w:hint="eastAsia" w:hAnsi="Calibri"/>
                <w:szCs w:val="21"/>
              </w:rPr>
              <w:t>定时同步</w:t>
            </w:r>
            <w:r>
              <w:rPr>
                <w:rFonts w:hAnsi="Calibri"/>
                <w:szCs w:val="21"/>
              </w:rPr>
              <w:t>触发设备、</w:t>
            </w:r>
            <w:r>
              <w:rPr>
                <w:rFonts w:hint="eastAsia" w:hAnsi="Calibri"/>
                <w:szCs w:val="21"/>
              </w:rPr>
              <w:t>光电</w:t>
            </w:r>
            <w:r>
              <w:rPr>
                <w:rFonts w:hAnsi="Calibri"/>
                <w:szCs w:val="21"/>
              </w:rPr>
              <w:t>转换设备、</w:t>
            </w:r>
            <w:r>
              <w:rPr>
                <w:rFonts w:hint="eastAsia" w:hAnsi="Calibri"/>
                <w:szCs w:val="21"/>
              </w:rPr>
              <w:t>配套</w:t>
            </w:r>
            <w:r>
              <w:rPr>
                <w:rFonts w:hAnsi="Calibri"/>
                <w:szCs w:val="21"/>
              </w:rPr>
              <w:t>光纤、电缆</w:t>
            </w:r>
            <w:r>
              <w:rPr>
                <w:rFonts w:hint="eastAsia" w:hAnsi="Calibri"/>
                <w:szCs w:val="21"/>
              </w:rPr>
              <w:t>等</w:t>
            </w:r>
          </w:p>
        </w:tc>
        <w:tc>
          <w:tcPr>
            <w:tcW w:w="417" w:type="pct"/>
            <w:vAlign w:val="center"/>
          </w:tcPr>
          <w:p>
            <w:pPr>
              <w:jc w:val="center"/>
              <w:rPr>
                <w:rFonts w:hAnsi="Calibri"/>
                <w:szCs w:val="21"/>
              </w:rPr>
            </w:pPr>
            <w:r>
              <w:rPr>
                <w:rFonts w:hAnsi="Calibri"/>
                <w:szCs w:val="21"/>
              </w:rPr>
              <w:t>1</w:t>
            </w:r>
          </w:p>
        </w:tc>
        <w:tc>
          <w:tcPr>
            <w:tcW w:w="445" w:type="pct"/>
            <w:vAlign w:val="center"/>
          </w:tcPr>
          <w:p>
            <w:pPr>
              <w:jc w:val="center"/>
              <w:rPr>
                <w:rFonts w:hAnsi="Calibri"/>
                <w:szCs w:val="21"/>
              </w:rPr>
            </w:pPr>
            <w:r>
              <w:rPr>
                <w:rFonts w:hint="eastAsia" w:hAnsi="Calibri"/>
                <w:szCs w:val="21"/>
              </w:rPr>
              <w:t>套</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96" w:type="pct"/>
            <w:vAlign w:val="center"/>
          </w:tcPr>
          <w:p>
            <w:pPr>
              <w:widowControl/>
              <w:numPr>
                <w:ilvl w:val="0"/>
                <w:numId w:val="6"/>
              </w:numPr>
              <w:autoSpaceDE w:val="0"/>
              <w:autoSpaceDN w:val="0"/>
              <w:adjustRightInd w:val="0"/>
              <w:jc w:val="center"/>
              <w:rPr>
                <w:rFonts w:hAnsi="Calibri"/>
                <w:szCs w:val="21"/>
              </w:rPr>
            </w:pPr>
          </w:p>
        </w:tc>
        <w:tc>
          <w:tcPr>
            <w:tcW w:w="1476" w:type="pct"/>
            <w:vAlign w:val="center"/>
          </w:tcPr>
          <w:p>
            <w:pPr>
              <w:jc w:val="center"/>
              <w:rPr>
                <w:rFonts w:hAnsi="Calibri"/>
                <w:szCs w:val="21"/>
              </w:rPr>
            </w:pPr>
            <w:r>
              <w:rPr>
                <w:rFonts w:hint="eastAsia" w:hAnsi="Calibri"/>
                <w:szCs w:val="21"/>
              </w:rPr>
              <w:t>近地高速同步</w:t>
            </w:r>
            <w:r>
              <w:rPr>
                <w:rFonts w:hAnsi="Calibri"/>
                <w:szCs w:val="21"/>
              </w:rPr>
              <w:t>数据采集系统</w:t>
            </w:r>
          </w:p>
        </w:tc>
        <w:tc>
          <w:tcPr>
            <w:tcW w:w="2266" w:type="pct"/>
            <w:vAlign w:val="center"/>
          </w:tcPr>
          <w:p>
            <w:pPr>
              <w:jc w:val="center"/>
              <w:rPr>
                <w:rFonts w:hAnsi="Calibri"/>
                <w:szCs w:val="21"/>
              </w:rPr>
            </w:pPr>
            <w:r>
              <w:rPr>
                <w:rFonts w:hint="eastAsia" w:hAnsi="Calibri"/>
                <w:szCs w:val="21"/>
              </w:rPr>
              <w:t>包括采集卡、机柜机箱、配套</w:t>
            </w:r>
            <w:r>
              <w:rPr>
                <w:rFonts w:hAnsi="Calibri"/>
                <w:szCs w:val="21"/>
              </w:rPr>
              <w:t>电缆、</w:t>
            </w:r>
            <w:r>
              <w:rPr>
                <w:rFonts w:hint="eastAsia" w:hAnsi="Calibri"/>
                <w:szCs w:val="21"/>
              </w:rPr>
              <w:t>信号调理及接口设备</w:t>
            </w:r>
            <w:r>
              <w:rPr>
                <w:rFonts w:hAnsi="Calibri"/>
                <w:szCs w:val="21"/>
              </w:rPr>
              <w:t>、</w:t>
            </w:r>
            <w:r>
              <w:rPr>
                <w:rFonts w:hint="eastAsia" w:hAnsi="Calibri"/>
                <w:szCs w:val="21"/>
              </w:rPr>
              <w:t>配套</w:t>
            </w:r>
            <w:r>
              <w:rPr>
                <w:rFonts w:hAnsi="Calibri"/>
                <w:szCs w:val="21"/>
              </w:rPr>
              <w:t>软件</w:t>
            </w:r>
            <w:r>
              <w:rPr>
                <w:rFonts w:hint="eastAsia" w:hAnsi="Calibri"/>
                <w:szCs w:val="21"/>
              </w:rPr>
              <w:t>等</w:t>
            </w:r>
          </w:p>
        </w:tc>
        <w:tc>
          <w:tcPr>
            <w:tcW w:w="417" w:type="pct"/>
            <w:vAlign w:val="center"/>
          </w:tcPr>
          <w:p>
            <w:pPr>
              <w:jc w:val="center"/>
              <w:rPr>
                <w:rFonts w:hAnsi="Calibri"/>
                <w:szCs w:val="21"/>
              </w:rPr>
            </w:pPr>
            <w:r>
              <w:rPr>
                <w:rFonts w:hAnsi="Calibri"/>
                <w:szCs w:val="21"/>
              </w:rPr>
              <w:t>1</w:t>
            </w:r>
          </w:p>
        </w:tc>
        <w:tc>
          <w:tcPr>
            <w:tcW w:w="445" w:type="pct"/>
            <w:vAlign w:val="center"/>
          </w:tcPr>
          <w:p>
            <w:pPr>
              <w:jc w:val="center"/>
              <w:rPr>
                <w:rFonts w:hAnsi="Calibri"/>
                <w:szCs w:val="21"/>
              </w:rPr>
            </w:pPr>
            <w:r>
              <w:rPr>
                <w:rFonts w:hAnsi="Calibri"/>
                <w:szCs w:val="21"/>
              </w:rPr>
              <w:t>套</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96" w:type="pct"/>
            <w:vAlign w:val="center"/>
          </w:tcPr>
          <w:p>
            <w:pPr>
              <w:widowControl/>
              <w:numPr>
                <w:ilvl w:val="0"/>
                <w:numId w:val="6"/>
              </w:numPr>
              <w:autoSpaceDE w:val="0"/>
              <w:autoSpaceDN w:val="0"/>
              <w:adjustRightInd w:val="0"/>
              <w:jc w:val="center"/>
              <w:rPr>
                <w:rFonts w:hAnsi="Calibri"/>
                <w:szCs w:val="21"/>
              </w:rPr>
            </w:pPr>
          </w:p>
        </w:tc>
        <w:tc>
          <w:tcPr>
            <w:tcW w:w="1476" w:type="pct"/>
            <w:vAlign w:val="center"/>
          </w:tcPr>
          <w:p>
            <w:pPr>
              <w:jc w:val="center"/>
              <w:rPr>
                <w:rFonts w:hAnsi="Calibri"/>
                <w:szCs w:val="21"/>
              </w:rPr>
            </w:pPr>
            <w:r>
              <w:rPr>
                <w:rFonts w:hAnsi="Calibri"/>
                <w:szCs w:val="21"/>
              </w:rPr>
              <w:t>临近</w:t>
            </w:r>
            <w:r>
              <w:rPr>
                <w:rFonts w:hint="eastAsia" w:hAnsi="Calibri"/>
                <w:szCs w:val="21"/>
              </w:rPr>
              <w:t>同步</w:t>
            </w:r>
            <w:r>
              <w:rPr>
                <w:rFonts w:hAnsi="Calibri"/>
                <w:szCs w:val="21"/>
              </w:rPr>
              <w:t>数据采集系统</w:t>
            </w:r>
          </w:p>
        </w:tc>
        <w:tc>
          <w:tcPr>
            <w:tcW w:w="2266" w:type="pct"/>
            <w:vAlign w:val="center"/>
          </w:tcPr>
          <w:p>
            <w:pPr>
              <w:jc w:val="center"/>
              <w:rPr>
                <w:rFonts w:hAnsi="Calibri"/>
                <w:szCs w:val="21"/>
              </w:rPr>
            </w:pPr>
            <w:r>
              <w:rPr>
                <w:rFonts w:hint="eastAsia" w:hAnsi="Calibri"/>
                <w:szCs w:val="21"/>
              </w:rPr>
              <w:t>包括采集卡、机柜机箱、配套</w:t>
            </w:r>
            <w:r>
              <w:rPr>
                <w:rFonts w:hAnsi="Calibri"/>
                <w:szCs w:val="21"/>
              </w:rPr>
              <w:t>电缆、</w:t>
            </w:r>
            <w:r>
              <w:rPr>
                <w:rFonts w:hint="eastAsia" w:hAnsi="Calibri"/>
                <w:szCs w:val="21"/>
              </w:rPr>
              <w:t>信号调理及接口设备</w:t>
            </w:r>
            <w:r>
              <w:rPr>
                <w:rFonts w:hAnsi="Calibri"/>
                <w:szCs w:val="21"/>
              </w:rPr>
              <w:t>、</w:t>
            </w:r>
            <w:r>
              <w:rPr>
                <w:rFonts w:hint="eastAsia" w:hAnsi="Calibri"/>
                <w:szCs w:val="21"/>
              </w:rPr>
              <w:t>配套</w:t>
            </w:r>
            <w:r>
              <w:rPr>
                <w:rFonts w:hAnsi="Calibri"/>
                <w:szCs w:val="21"/>
              </w:rPr>
              <w:t>软件</w:t>
            </w:r>
            <w:r>
              <w:rPr>
                <w:rFonts w:hint="eastAsia" w:hAnsi="Calibri"/>
                <w:szCs w:val="21"/>
              </w:rPr>
              <w:t>等</w:t>
            </w:r>
          </w:p>
        </w:tc>
        <w:tc>
          <w:tcPr>
            <w:tcW w:w="417" w:type="pct"/>
            <w:vAlign w:val="center"/>
          </w:tcPr>
          <w:p>
            <w:pPr>
              <w:jc w:val="center"/>
              <w:rPr>
                <w:rFonts w:hAnsi="Calibri"/>
                <w:szCs w:val="21"/>
              </w:rPr>
            </w:pPr>
            <w:r>
              <w:rPr>
                <w:rFonts w:hAnsi="Calibri"/>
                <w:szCs w:val="21"/>
              </w:rPr>
              <w:t>1</w:t>
            </w:r>
          </w:p>
        </w:tc>
        <w:tc>
          <w:tcPr>
            <w:tcW w:w="445" w:type="pct"/>
            <w:vAlign w:val="center"/>
          </w:tcPr>
          <w:p>
            <w:pPr>
              <w:jc w:val="center"/>
              <w:rPr>
                <w:rFonts w:hAnsi="Calibri"/>
                <w:szCs w:val="21"/>
              </w:rPr>
            </w:pPr>
            <w:r>
              <w:rPr>
                <w:rFonts w:hAnsi="Calibri"/>
                <w:szCs w:val="21"/>
              </w:rPr>
              <w:t>套</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96" w:type="pct"/>
            <w:vAlign w:val="center"/>
          </w:tcPr>
          <w:p>
            <w:pPr>
              <w:widowControl/>
              <w:numPr>
                <w:ilvl w:val="0"/>
                <w:numId w:val="6"/>
              </w:numPr>
              <w:autoSpaceDE w:val="0"/>
              <w:autoSpaceDN w:val="0"/>
              <w:adjustRightInd w:val="0"/>
              <w:jc w:val="center"/>
              <w:rPr>
                <w:rFonts w:hAnsi="Calibri"/>
                <w:szCs w:val="21"/>
              </w:rPr>
            </w:pPr>
          </w:p>
        </w:tc>
        <w:tc>
          <w:tcPr>
            <w:tcW w:w="1476" w:type="pct"/>
            <w:vAlign w:val="center"/>
          </w:tcPr>
          <w:p>
            <w:pPr>
              <w:jc w:val="center"/>
              <w:rPr>
                <w:rFonts w:hAnsi="Calibri"/>
                <w:szCs w:val="21"/>
              </w:rPr>
            </w:pPr>
            <w:r>
              <w:rPr>
                <w:rFonts w:hint="eastAsia" w:hAnsi="Calibri"/>
                <w:szCs w:val="21"/>
              </w:rPr>
              <w:t>多道软X射线数据采集系统</w:t>
            </w:r>
          </w:p>
        </w:tc>
        <w:tc>
          <w:tcPr>
            <w:tcW w:w="2266" w:type="pct"/>
            <w:vAlign w:val="center"/>
          </w:tcPr>
          <w:p>
            <w:pPr>
              <w:jc w:val="center"/>
              <w:rPr>
                <w:rFonts w:hAnsi="Calibri"/>
                <w:szCs w:val="21"/>
              </w:rPr>
            </w:pPr>
            <w:r>
              <w:rPr>
                <w:rFonts w:hint="eastAsia" w:hAnsi="Calibri"/>
                <w:szCs w:val="21"/>
              </w:rPr>
              <w:t>包括采集卡、机柜机箱、配套</w:t>
            </w:r>
            <w:r>
              <w:rPr>
                <w:rFonts w:hAnsi="Calibri"/>
                <w:szCs w:val="21"/>
              </w:rPr>
              <w:t>电缆、</w:t>
            </w:r>
            <w:r>
              <w:rPr>
                <w:rFonts w:hint="eastAsia" w:hAnsi="Calibri"/>
                <w:szCs w:val="21"/>
              </w:rPr>
              <w:t>信号调理及接口设备</w:t>
            </w:r>
            <w:r>
              <w:rPr>
                <w:rFonts w:hAnsi="Calibri"/>
                <w:szCs w:val="21"/>
              </w:rPr>
              <w:t>、</w:t>
            </w:r>
            <w:r>
              <w:rPr>
                <w:rFonts w:hint="eastAsia" w:hAnsi="Calibri"/>
                <w:szCs w:val="21"/>
              </w:rPr>
              <w:t>配套</w:t>
            </w:r>
            <w:r>
              <w:rPr>
                <w:rFonts w:hAnsi="Calibri"/>
                <w:szCs w:val="21"/>
              </w:rPr>
              <w:t>软件</w:t>
            </w:r>
            <w:r>
              <w:rPr>
                <w:rFonts w:hint="eastAsia" w:hAnsi="Calibri"/>
                <w:szCs w:val="21"/>
              </w:rPr>
              <w:t>等</w:t>
            </w:r>
          </w:p>
        </w:tc>
        <w:tc>
          <w:tcPr>
            <w:tcW w:w="417" w:type="pct"/>
            <w:vAlign w:val="center"/>
          </w:tcPr>
          <w:p>
            <w:pPr>
              <w:jc w:val="center"/>
              <w:rPr>
                <w:rFonts w:hAnsi="Calibri"/>
                <w:szCs w:val="21"/>
              </w:rPr>
            </w:pPr>
            <w:r>
              <w:rPr>
                <w:rFonts w:hAnsi="Calibri"/>
                <w:szCs w:val="21"/>
              </w:rPr>
              <w:t>1</w:t>
            </w:r>
          </w:p>
        </w:tc>
        <w:tc>
          <w:tcPr>
            <w:tcW w:w="445" w:type="pct"/>
            <w:vAlign w:val="center"/>
          </w:tcPr>
          <w:p>
            <w:pPr>
              <w:jc w:val="center"/>
              <w:rPr>
                <w:rFonts w:hAnsi="Calibri"/>
                <w:szCs w:val="21"/>
              </w:rPr>
            </w:pPr>
            <w:r>
              <w:rPr>
                <w:rFonts w:hint="eastAsia" w:hAnsi="Calibri"/>
                <w:szCs w:val="21"/>
              </w:rPr>
              <w:t>套</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96" w:type="pct"/>
            <w:vAlign w:val="center"/>
          </w:tcPr>
          <w:p>
            <w:pPr>
              <w:widowControl/>
              <w:numPr>
                <w:ilvl w:val="0"/>
                <w:numId w:val="6"/>
              </w:numPr>
              <w:autoSpaceDE w:val="0"/>
              <w:autoSpaceDN w:val="0"/>
              <w:adjustRightInd w:val="0"/>
              <w:jc w:val="center"/>
              <w:rPr>
                <w:rFonts w:hAnsi="Calibri"/>
                <w:szCs w:val="21"/>
              </w:rPr>
            </w:pPr>
          </w:p>
        </w:tc>
        <w:tc>
          <w:tcPr>
            <w:tcW w:w="1476" w:type="pct"/>
            <w:vAlign w:val="center"/>
          </w:tcPr>
          <w:p>
            <w:pPr>
              <w:jc w:val="center"/>
              <w:rPr>
                <w:rFonts w:hAnsi="Calibri"/>
                <w:szCs w:val="21"/>
              </w:rPr>
            </w:pPr>
            <w:r>
              <w:rPr>
                <w:rFonts w:hint="eastAsia" w:hAnsi="Calibri"/>
                <w:szCs w:val="21"/>
              </w:rPr>
              <w:t>网络设备</w:t>
            </w:r>
          </w:p>
        </w:tc>
        <w:tc>
          <w:tcPr>
            <w:tcW w:w="2266" w:type="pct"/>
            <w:vAlign w:val="center"/>
          </w:tcPr>
          <w:p>
            <w:pPr>
              <w:jc w:val="center"/>
              <w:rPr>
                <w:rFonts w:hAnsi="Calibri"/>
                <w:szCs w:val="21"/>
              </w:rPr>
            </w:pPr>
            <w:r>
              <w:rPr>
                <w:rFonts w:hint="eastAsia" w:hAnsi="Calibri"/>
                <w:szCs w:val="21"/>
              </w:rPr>
              <w:t>包括核心交换机、万兆接入交换机、千兆接入交换机、配套</w:t>
            </w:r>
            <w:r>
              <w:rPr>
                <w:rFonts w:hAnsi="Calibri"/>
                <w:szCs w:val="21"/>
              </w:rPr>
              <w:t>光纤、电缆</w:t>
            </w:r>
            <w:r>
              <w:rPr>
                <w:rFonts w:hint="eastAsia" w:hAnsi="Calibri"/>
                <w:szCs w:val="21"/>
              </w:rPr>
              <w:t>等</w:t>
            </w:r>
          </w:p>
        </w:tc>
        <w:tc>
          <w:tcPr>
            <w:tcW w:w="417" w:type="pct"/>
            <w:vAlign w:val="center"/>
          </w:tcPr>
          <w:p>
            <w:pPr>
              <w:jc w:val="center"/>
              <w:rPr>
                <w:rFonts w:hAnsi="Calibri"/>
                <w:szCs w:val="21"/>
              </w:rPr>
            </w:pPr>
            <w:r>
              <w:rPr>
                <w:rFonts w:hAnsi="Calibri"/>
                <w:szCs w:val="21"/>
              </w:rPr>
              <w:t>1</w:t>
            </w:r>
          </w:p>
        </w:tc>
        <w:tc>
          <w:tcPr>
            <w:tcW w:w="445" w:type="pct"/>
            <w:vAlign w:val="center"/>
          </w:tcPr>
          <w:p>
            <w:pPr>
              <w:jc w:val="center"/>
              <w:rPr>
                <w:rFonts w:hAnsi="Calibri"/>
                <w:szCs w:val="21"/>
              </w:rPr>
            </w:pPr>
            <w:r>
              <w:rPr>
                <w:rFonts w:hAnsi="Calibri"/>
                <w:szCs w:val="21"/>
              </w:rPr>
              <w:t>套</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96" w:type="pct"/>
            <w:vAlign w:val="center"/>
          </w:tcPr>
          <w:p>
            <w:pPr>
              <w:widowControl/>
              <w:numPr>
                <w:ilvl w:val="0"/>
                <w:numId w:val="6"/>
              </w:numPr>
              <w:autoSpaceDE w:val="0"/>
              <w:autoSpaceDN w:val="0"/>
              <w:adjustRightInd w:val="0"/>
              <w:jc w:val="center"/>
              <w:rPr>
                <w:rFonts w:hAnsi="Calibri"/>
                <w:szCs w:val="21"/>
              </w:rPr>
            </w:pPr>
          </w:p>
        </w:tc>
        <w:tc>
          <w:tcPr>
            <w:tcW w:w="1476" w:type="pct"/>
            <w:vAlign w:val="center"/>
          </w:tcPr>
          <w:p>
            <w:pPr>
              <w:jc w:val="center"/>
              <w:rPr>
                <w:rFonts w:hAnsi="Calibri"/>
                <w:szCs w:val="21"/>
              </w:rPr>
            </w:pPr>
            <w:r>
              <w:rPr>
                <w:rFonts w:hint="eastAsia" w:hAnsi="Calibri"/>
                <w:szCs w:val="21"/>
              </w:rPr>
              <w:t>服务器及存储设备</w:t>
            </w:r>
          </w:p>
        </w:tc>
        <w:tc>
          <w:tcPr>
            <w:tcW w:w="2266" w:type="pct"/>
            <w:vAlign w:val="center"/>
          </w:tcPr>
          <w:p>
            <w:pPr>
              <w:jc w:val="center"/>
              <w:rPr>
                <w:rFonts w:hAnsi="Calibri"/>
                <w:szCs w:val="21"/>
              </w:rPr>
            </w:pPr>
            <w:r>
              <w:rPr>
                <w:rFonts w:hint="eastAsia" w:hAnsi="Calibri"/>
                <w:szCs w:val="21"/>
              </w:rPr>
              <w:t>包括机架服务器、存储阵列、其他辅助设备（电脑等）等</w:t>
            </w:r>
          </w:p>
        </w:tc>
        <w:tc>
          <w:tcPr>
            <w:tcW w:w="417" w:type="pct"/>
            <w:vAlign w:val="center"/>
          </w:tcPr>
          <w:p>
            <w:pPr>
              <w:jc w:val="center"/>
              <w:rPr>
                <w:rFonts w:hAnsi="Calibri"/>
                <w:szCs w:val="21"/>
              </w:rPr>
            </w:pPr>
            <w:r>
              <w:rPr>
                <w:rFonts w:hAnsi="Calibri"/>
                <w:szCs w:val="21"/>
              </w:rPr>
              <w:t>1</w:t>
            </w:r>
          </w:p>
        </w:tc>
        <w:tc>
          <w:tcPr>
            <w:tcW w:w="445" w:type="pct"/>
            <w:vAlign w:val="center"/>
          </w:tcPr>
          <w:p>
            <w:pPr>
              <w:jc w:val="center"/>
              <w:rPr>
                <w:rFonts w:hAnsi="Calibri"/>
                <w:szCs w:val="21"/>
              </w:rPr>
            </w:pPr>
            <w:r>
              <w:rPr>
                <w:rFonts w:hint="eastAsia" w:hAnsi="Calibri"/>
                <w:szCs w:val="21"/>
              </w:rPr>
              <w:t>套</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96" w:type="pct"/>
            <w:vAlign w:val="center"/>
          </w:tcPr>
          <w:p>
            <w:pPr>
              <w:widowControl/>
              <w:numPr>
                <w:ilvl w:val="0"/>
                <w:numId w:val="6"/>
              </w:numPr>
              <w:autoSpaceDE w:val="0"/>
              <w:autoSpaceDN w:val="0"/>
              <w:adjustRightInd w:val="0"/>
              <w:jc w:val="center"/>
              <w:rPr>
                <w:rFonts w:hAnsi="Calibri"/>
                <w:szCs w:val="21"/>
              </w:rPr>
            </w:pPr>
          </w:p>
        </w:tc>
        <w:tc>
          <w:tcPr>
            <w:tcW w:w="1476" w:type="pct"/>
            <w:vAlign w:val="center"/>
          </w:tcPr>
          <w:p>
            <w:pPr>
              <w:jc w:val="center"/>
              <w:rPr>
                <w:rFonts w:hAnsi="Calibri"/>
                <w:szCs w:val="21"/>
              </w:rPr>
            </w:pPr>
            <w:r>
              <w:rPr>
                <w:rFonts w:hint="eastAsia" w:hAnsi="Calibri"/>
                <w:szCs w:val="21"/>
              </w:rPr>
              <w:t>安全</w:t>
            </w:r>
            <w:r>
              <w:rPr>
                <w:rFonts w:hAnsi="Calibri"/>
                <w:szCs w:val="21"/>
              </w:rPr>
              <w:t>联锁系统</w:t>
            </w:r>
          </w:p>
        </w:tc>
        <w:tc>
          <w:tcPr>
            <w:tcW w:w="2266" w:type="pct"/>
            <w:vAlign w:val="center"/>
          </w:tcPr>
          <w:p>
            <w:pPr>
              <w:jc w:val="center"/>
              <w:rPr>
                <w:rFonts w:hAnsi="Calibri"/>
                <w:szCs w:val="21"/>
              </w:rPr>
            </w:pPr>
            <w:r>
              <w:rPr>
                <w:rFonts w:hint="eastAsia" w:hAnsi="Calibri"/>
                <w:szCs w:val="21"/>
              </w:rPr>
              <w:t>包括安全</w:t>
            </w:r>
            <w:r>
              <w:rPr>
                <w:rFonts w:hAnsi="Calibri"/>
                <w:szCs w:val="21"/>
              </w:rPr>
              <w:t>联锁信号处理设备（</w:t>
            </w:r>
            <w:r>
              <w:rPr>
                <w:rFonts w:hint="eastAsia" w:hAnsi="Calibri"/>
                <w:szCs w:val="21"/>
              </w:rPr>
              <w:t>含PLC设备</w:t>
            </w:r>
            <w:r>
              <w:rPr>
                <w:rFonts w:hAnsi="Calibri"/>
                <w:szCs w:val="21"/>
              </w:rPr>
              <w:t>）、</w:t>
            </w:r>
            <w:r>
              <w:rPr>
                <w:rFonts w:hint="eastAsia" w:hAnsi="Calibri"/>
                <w:szCs w:val="21"/>
              </w:rPr>
              <w:t>急停</w:t>
            </w:r>
            <w:r>
              <w:rPr>
                <w:rFonts w:hAnsi="Calibri"/>
                <w:szCs w:val="21"/>
              </w:rPr>
              <w:t>设备、</w:t>
            </w:r>
            <w:r>
              <w:rPr>
                <w:rFonts w:hint="eastAsia" w:hAnsi="Calibri"/>
                <w:szCs w:val="21"/>
              </w:rPr>
              <w:t>光电</w:t>
            </w:r>
            <w:r>
              <w:rPr>
                <w:rFonts w:hAnsi="Calibri"/>
                <w:szCs w:val="21"/>
              </w:rPr>
              <w:t>/</w:t>
            </w:r>
            <w:r>
              <w:rPr>
                <w:rFonts w:hint="eastAsia" w:hAnsi="Calibri"/>
                <w:szCs w:val="21"/>
              </w:rPr>
              <w:t>电光</w:t>
            </w:r>
            <w:r>
              <w:rPr>
                <w:rFonts w:hAnsi="Calibri"/>
                <w:szCs w:val="21"/>
              </w:rPr>
              <w:t>转换设备、</w:t>
            </w:r>
            <w:r>
              <w:rPr>
                <w:rFonts w:hint="eastAsia" w:hAnsi="Calibri"/>
                <w:szCs w:val="21"/>
              </w:rPr>
              <w:t>声光报警器及管理设备等</w:t>
            </w:r>
          </w:p>
        </w:tc>
        <w:tc>
          <w:tcPr>
            <w:tcW w:w="417" w:type="pct"/>
            <w:vAlign w:val="center"/>
          </w:tcPr>
          <w:p>
            <w:pPr>
              <w:jc w:val="center"/>
              <w:rPr>
                <w:rFonts w:hAnsi="Calibri"/>
                <w:szCs w:val="21"/>
              </w:rPr>
            </w:pPr>
            <w:r>
              <w:rPr>
                <w:rFonts w:hAnsi="Calibri"/>
                <w:szCs w:val="21"/>
              </w:rPr>
              <w:t>1</w:t>
            </w:r>
          </w:p>
        </w:tc>
        <w:tc>
          <w:tcPr>
            <w:tcW w:w="445" w:type="pct"/>
            <w:vAlign w:val="center"/>
          </w:tcPr>
          <w:p>
            <w:pPr>
              <w:jc w:val="center"/>
              <w:rPr>
                <w:rFonts w:hAnsi="Calibri"/>
                <w:szCs w:val="21"/>
              </w:rPr>
            </w:pPr>
            <w:r>
              <w:rPr>
                <w:rFonts w:hAnsi="Calibri"/>
                <w:szCs w:val="21"/>
              </w:rPr>
              <w:t>套</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96" w:type="pct"/>
            <w:vAlign w:val="center"/>
          </w:tcPr>
          <w:p>
            <w:pPr>
              <w:widowControl/>
              <w:numPr>
                <w:ilvl w:val="0"/>
                <w:numId w:val="6"/>
              </w:numPr>
              <w:autoSpaceDE w:val="0"/>
              <w:autoSpaceDN w:val="0"/>
              <w:adjustRightInd w:val="0"/>
              <w:jc w:val="center"/>
              <w:rPr>
                <w:rFonts w:hAnsi="Calibri"/>
                <w:szCs w:val="21"/>
              </w:rPr>
            </w:pPr>
          </w:p>
        </w:tc>
        <w:tc>
          <w:tcPr>
            <w:tcW w:w="1476" w:type="pct"/>
            <w:vAlign w:val="center"/>
          </w:tcPr>
          <w:p>
            <w:pPr>
              <w:jc w:val="center"/>
              <w:rPr>
                <w:rFonts w:hAnsi="Calibri"/>
                <w:szCs w:val="21"/>
              </w:rPr>
            </w:pPr>
            <w:r>
              <w:rPr>
                <w:rFonts w:hint="eastAsia" w:hAnsi="Calibri"/>
                <w:szCs w:val="21"/>
              </w:rPr>
              <w:t>软件</w:t>
            </w:r>
            <w:r>
              <w:rPr>
                <w:rFonts w:hAnsi="Calibri"/>
                <w:szCs w:val="21"/>
              </w:rPr>
              <w:t>系统</w:t>
            </w:r>
          </w:p>
        </w:tc>
        <w:tc>
          <w:tcPr>
            <w:tcW w:w="2266" w:type="pct"/>
            <w:vAlign w:val="center"/>
          </w:tcPr>
          <w:p>
            <w:pPr>
              <w:jc w:val="center"/>
              <w:rPr>
                <w:rFonts w:hAnsi="Calibri"/>
                <w:szCs w:val="21"/>
              </w:rPr>
            </w:pPr>
            <w:r>
              <w:rPr>
                <w:rFonts w:hint="eastAsia" w:hAnsi="Calibri"/>
                <w:szCs w:val="21"/>
              </w:rPr>
              <w:t>包括实验</w:t>
            </w:r>
            <w:r>
              <w:rPr>
                <w:rFonts w:hAnsi="Calibri"/>
                <w:szCs w:val="21"/>
              </w:rPr>
              <w:t>过程控制、</w:t>
            </w:r>
            <w:r>
              <w:rPr>
                <w:rFonts w:hint="eastAsia" w:hAnsi="Calibri"/>
                <w:szCs w:val="21"/>
              </w:rPr>
              <w:t>数据</w:t>
            </w:r>
            <w:r>
              <w:rPr>
                <w:rFonts w:hAnsi="Calibri"/>
                <w:szCs w:val="21"/>
              </w:rPr>
              <w:t>库管理、</w:t>
            </w:r>
            <w:r>
              <w:rPr>
                <w:rFonts w:hint="eastAsia" w:hAnsi="Calibri"/>
                <w:szCs w:val="21"/>
              </w:rPr>
              <w:t>日志管理</w:t>
            </w:r>
            <w:r>
              <w:rPr>
                <w:rFonts w:hAnsi="Calibri"/>
                <w:szCs w:val="21"/>
              </w:rPr>
              <w:t>系统</w:t>
            </w:r>
            <w:r>
              <w:rPr>
                <w:rFonts w:hint="eastAsia" w:hAnsi="Calibri"/>
                <w:szCs w:val="21"/>
              </w:rPr>
              <w:t>等</w:t>
            </w:r>
          </w:p>
        </w:tc>
        <w:tc>
          <w:tcPr>
            <w:tcW w:w="417" w:type="pct"/>
            <w:vAlign w:val="center"/>
          </w:tcPr>
          <w:p>
            <w:pPr>
              <w:jc w:val="center"/>
              <w:rPr>
                <w:rFonts w:hAnsi="Calibri"/>
                <w:szCs w:val="21"/>
              </w:rPr>
            </w:pPr>
            <w:r>
              <w:rPr>
                <w:rFonts w:hAnsi="Calibri"/>
                <w:szCs w:val="21"/>
              </w:rPr>
              <w:t>1</w:t>
            </w:r>
          </w:p>
        </w:tc>
        <w:tc>
          <w:tcPr>
            <w:tcW w:w="445" w:type="pct"/>
            <w:vAlign w:val="center"/>
          </w:tcPr>
          <w:p>
            <w:pPr>
              <w:jc w:val="center"/>
              <w:rPr>
                <w:rFonts w:hAnsi="Calibri"/>
                <w:szCs w:val="21"/>
              </w:rPr>
            </w:pPr>
            <w:r>
              <w:rPr>
                <w:rFonts w:hAnsi="Calibri"/>
                <w:szCs w:val="21"/>
              </w:rPr>
              <w:t>套</w:t>
            </w:r>
          </w:p>
        </w:tc>
      </w:tr>
    </w:tbl>
    <w:p>
      <w:pPr>
        <w:jc w:val="center"/>
        <w:rPr>
          <w:szCs w:val="21"/>
        </w:rPr>
      </w:pPr>
    </w:p>
    <w:p>
      <w:pPr>
        <w:jc w:val="center"/>
        <w:rPr>
          <w:szCs w:val="21"/>
        </w:rPr>
      </w:pPr>
      <w:r>
        <w:rPr>
          <w:szCs w:val="21"/>
        </w:rPr>
        <w:t>表3</w:t>
      </w:r>
      <w:r>
        <w:rPr>
          <w:kern w:val="28"/>
          <w:szCs w:val="21"/>
        </w:rPr>
        <w:t xml:space="preserve"> </w:t>
      </w:r>
      <w:r>
        <w:rPr>
          <w:rFonts w:hint="eastAsia"/>
          <w:kern w:val="28"/>
          <w:szCs w:val="21"/>
        </w:rPr>
        <w:t>辅助</w:t>
      </w:r>
      <w:r>
        <w:rPr>
          <w:kern w:val="28"/>
          <w:szCs w:val="21"/>
        </w:rPr>
        <w:t>分系统</w:t>
      </w:r>
      <w:r>
        <w:rPr>
          <w:rFonts w:hint="eastAsia"/>
          <w:kern w:val="28"/>
          <w:szCs w:val="21"/>
        </w:rPr>
        <w:t>的</w:t>
      </w:r>
      <w:r>
        <w:rPr>
          <w:szCs w:val="21"/>
        </w:rPr>
        <w:t>设备和配件清单表</w:t>
      </w:r>
    </w:p>
    <w:tbl>
      <w:tblPr>
        <w:tblStyle w:val="26"/>
        <w:tblpPr w:leftFromText="180" w:rightFromText="180" w:vertAnchor="text" w:tblpXSpec="center" w:tblpY="1"/>
        <w:tblOverlap w:val="never"/>
        <w:tblW w:w="4633" w:type="pct"/>
        <w:tblInd w:w="0" w:type="dxa"/>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108" w:type="dxa"/>
          <w:bottom w:w="0" w:type="dxa"/>
          <w:right w:w="108" w:type="dxa"/>
        </w:tblCellMar>
      </w:tblPr>
      <w:tblGrid>
        <w:gridCol w:w="702"/>
        <w:gridCol w:w="2508"/>
        <w:gridCol w:w="4129"/>
        <w:gridCol w:w="740"/>
        <w:gridCol w:w="790"/>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96" w:type="pct"/>
            <w:tcBorders>
              <w:top w:val="single" w:color="auto" w:sz="12" w:space="0"/>
              <w:bottom w:val="single" w:color="auto" w:sz="12" w:space="0"/>
            </w:tcBorders>
            <w:vAlign w:val="center"/>
          </w:tcPr>
          <w:p>
            <w:pPr>
              <w:jc w:val="center"/>
              <w:rPr>
                <w:rFonts w:hAnsi="Calibri"/>
                <w:szCs w:val="21"/>
              </w:rPr>
            </w:pPr>
            <w:r>
              <w:rPr>
                <w:rFonts w:hAnsi="Calibri"/>
                <w:szCs w:val="21"/>
              </w:rPr>
              <w:t>序号</w:t>
            </w:r>
          </w:p>
        </w:tc>
        <w:tc>
          <w:tcPr>
            <w:tcW w:w="1414" w:type="pct"/>
            <w:tcBorders>
              <w:top w:val="single" w:color="auto" w:sz="12" w:space="0"/>
              <w:bottom w:val="single" w:color="auto" w:sz="12" w:space="0"/>
            </w:tcBorders>
            <w:vAlign w:val="center"/>
          </w:tcPr>
          <w:p>
            <w:pPr>
              <w:jc w:val="center"/>
              <w:rPr>
                <w:rFonts w:hAnsi="Calibri"/>
                <w:szCs w:val="21"/>
              </w:rPr>
            </w:pPr>
            <w:r>
              <w:rPr>
                <w:rFonts w:hAnsi="Calibri"/>
                <w:szCs w:val="21"/>
              </w:rPr>
              <w:t>分项名称</w:t>
            </w:r>
          </w:p>
        </w:tc>
        <w:tc>
          <w:tcPr>
            <w:tcW w:w="2328" w:type="pct"/>
            <w:tcBorders>
              <w:top w:val="single" w:color="auto" w:sz="12" w:space="0"/>
              <w:bottom w:val="single" w:color="auto" w:sz="12" w:space="0"/>
            </w:tcBorders>
            <w:vAlign w:val="center"/>
          </w:tcPr>
          <w:p>
            <w:pPr>
              <w:jc w:val="center"/>
              <w:rPr>
                <w:rFonts w:hAnsi="Calibri"/>
                <w:szCs w:val="21"/>
              </w:rPr>
            </w:pPr>
            <w:r>
              <w:rPr>
                <w:rFonts w:hAnsi="Calibri"/>
                <w:szCs w:val="21"/>
              </w:rPr>
              <w:t>分项细目</w:t>
            </w:r>
          </w:p>
        </w:tc>
        <w:tc>
          <w:tcPr>
            <w:tcW w:w="417" w:type="pct"/>
            <w:tcBorders>
              <w:top w:val="single" w:color="auto" w:sz="12" w:space="0"/>
              <w:bottom w:val="single" w:color="auto" w:sz="12" w:space="0"/>
            </w:tcBorders>
            <w:vAlign w:val="center"/>
          </w:tcPr>
          <w:p>
            <w:pPr>
              <w:jc w:val="center"/>
              <w:rPr>
                <w:rFonts w:hAnsi="Calibri"/>
                <w:szCs w:val="21"/>
              </w:rPr>
            </w:pPr>
            <w:r>
              <w:rPr>
                <w:rFonts w:hAnsi="Calibri"/>
                <w:szCs w:val="21"/>
              </w:rPr>
              <w:t>数量</w:t>
            </w:r>
          </w:p>
        </w:tc>
        <w:tc>
          <w:tcPr>
            <w:tcW w:w="445" w:type="pct"/>
            <w:tcBorders>
              <w:top w:val="single" w:color="auto" w:sz="12" w:space="0"/>
              <w:bottom w:val="single" w:color="auto" w:sz="12" w:space="0"/>
            </w:tcBorders>
            <w:vAlign w:val="center"/>
          </w:tcPr>
          <w:p>
            <w:pPr>
              <w:jc w:val="center"/>
              <w:rPr>
                <w:rFonts w:hAnsi="Calibri"/>
                <w:szCs w:val="21"/>
              </w:rPr>
            </w:pPr>
            <w:r>
              <w:rPr>
                <w:rFonts w:hAnsi="Calibri"/>
                <w:szCs w:val="21"/>
              </w:rPr>
              <w:t>单位</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96" w:type="pct"/>
            <w:vAlign w:val="center"/>
          </w:tcPr>
          <w:p>
            <w:pPr>
              <w:widowControl/>
              <w:numPr>
                <w:ilvl w:val="0"/>
                <w:numId w:val="7"/>
              </w:numPr>
              <w:autoSpaceDE w:val="0"/>
              <w:autoSpaceDN w:val="0"/>
              <w:adjustRightInd w:val="0"/>
              <w:jc w:val="center"/>
              <w:rPr>
                <w:rFonts w:hAnsi="Calibri"/>
                <w:szCs w:val="21"/>
              </w:rPr>
            </w:pPr>
          </w:p>
        </w:tc>
        <w:tc>
          <w:tcPr>
            <w:tcW w:w="1414" w:type="pct"/>
            <w:vAlign w:val="center"/>
          </w:tcPr>
          <w:p>
            <w:pPr>
              <w:jc w:val="center"/>
              <w:rPr>
                <w:rFonts w:hAnsi="Calibri"/>
                <w:szCs w:val="21"/>
              </w:rPr>
            </w:pPr>
            <w:r>
              <w:rPr>
                <w:rFonts w:hint="eastAsia" w:hAnsi="Calibri"/>
                <w:szCs w:val="21"/>
              </w:rPr>
              <w:t>机房及控制室设备</w:t>
            </w:r>
          </w:p>
        </w:tc>
        <w:tc>
          <w:tcPr>
            <w:tcW w:w="2328" w:type="pct"/>
            <w:vAlign w:val="center"/>
          </w:tcPr>
          <w:p>
            <w:pPr>
              <w:jc w:val="center"/>
              <w:rPr>
                <w:rFonts w:hAnsi="Calibri"/>
                <w:szCs w:val="21"/>
              </w:rPr>
            </w:pPr>
            <w:r>
              <w:rPr>
                <w:rFonts w:hint="eastAsia" w:hAnsi="Calibri"/>
                <w:szCs w:val="21"/>
              </w:rPr>
              <w:t>供配电系统、机房机柜、电葫芦装置等</w:t>
            </w:r>
          </w:p>
        </w:tc>
        <w:tc>
          <w:tcPr>
            <w:tcW w:w="417" w:type="pct"/>
            <w:vAlign w:val="center"/>
          </w:tcPr>
          <w:p>
            <w:pPr>
              <w:jc w:val="center"/>
              <w:rPr>
                <w:rFonts w:hAnsi="Calibri"/>
                <w:szCs w:val="21"/>
              </w:rPr>
            </w:pPr>
            <w:r>
              <w:rPr>
                <w:rFonts w:hAnsi="Calibri"/>
                <w:szCs w:val="21"/>
              </w:rPr>
              <w:t>1</w:t>
            </w:r>
          </w:p>
        </w:tc>
        <w:tc>
          <w:tcPr>
            <w:tcW w:w="445" w:type="pct"/>
            <w:vAlign w:val="center"/>
          </w:tcPr>
          <w:p>
            <w:pPr>
              <w:jc w:val="center"/>
              <w:rPr>
                <w:rFonts w:hAnsi="Calibri"/>
                <w:szCs w:val="21"/>
              </w:rPr>
            </w:pPr>
            <w:r>
              <w:rPr>
                <w:rFonts w:hint="eastAsia" w:hAnsi="Calibri"/>
                <w:szCs w:val="21"/>
              </w:rPr>
              <w:t>套</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96" w:type="pct"/>
            <w:vAlign w:val="center"/>
          </w:tcPr>
          <w:p>
            <w:pPr>
              <w:widowControl/>
              <w:numPr>
                <w:ilvl w:val="0"/>
                <w:numId w:val="7"/>
              </w:numPr>
              <w:autoSpaceDE w:val="0"/>
              <w:autoSpaceDN w:val="0"/>
              <w:adjustRightInd w:val="0"/>
              <w:jc w:val="center"/>
              <w:rPr>
                <w:rFonts w:hAnsi="Calibri"/>
                <w:szCs w:val="21"/>
              </w:rPr>
            </w:pPr>
          </w:p>
        </w:tc>
        <w:tc>
          <w:tcPr>
            <w:tcW w:w="1414" w:type="pct"/>
            <w:vAlign w:val="center"/>
          </w:tcPr>
          <w:p>
            <w:pPr>
              <w:jc w:val="center"/>
              <w:rPr>
                <w:rFonts w:hAnsi="Calibri"/>
                <w:szCs w:val="21"/>
              </w:rPr>
            </w:pPr>
            <w:r>
              <w:rPr>
                <w:rFonts w:hint="eastAsia" w:hAnsi="Calibri"/>
                <w:szCs w:val="21"/>
              </w:rPr>
              <w:t>设备视频监控系统</w:t>
            </w:r>
          </w:p>
        </w:tc>
        <w:tc>
          <w:tcPr>
            <w:tcW w:w="2328" w:type="pct"/>
            <w:vAlign w:val="center"/>
          </w:tcPr>
          <w:p>
            <w:pPr>
              <w:jc w:val="center"/>
              <w:rPr>
                <w:rFonts w:hAnsi="Calibri"/>
                <w:szCs w:val="21"/>
              </w:rPr>
            </w:pPr>
            <w:r>
              <w:rPr>
                <w:rFonts w:hint="eastAsia" w:hAnsi="Calibri"/>
                <w:szCs w:val="21"/>
              </w:rPr>
              <w:t>包括摄像头、硬盘录像机、网络球机、配套支架等</w:t>
            </w:r>
          </w:p>
        </w:tc>
        <w:tc>
          <w:tcPr>
            <w:tcW w:w="417" w:type="pct"/>
            <w:vAlign w:val="center"/>
          </w:tcPr>
          <w:p>
            <w:pPr>
              <w:jc w:val="center"/>
              <w:rPr>
                <w:rFonts w:hAnsi="Calibri"/>
                <w:szCs w:val="21"/>
              </w:rPr>
            </w:pPr>
            <w:r>
              <w:rPr>
                <w:rFonts w:hAnsi="Calibri"/>
                <w:szCs w:val="21"/>
              </w:rPr>
              <w:t>1</w:t>
            </w:r>
          </w:p>
        </w:tc>
        <w:tc>
          <w:tcPr>
            <w:tcW w:w="445" w:type="pct"/>
            <w:vAlign w:val="center"/>
          </w:tcPr>
          <w:p>
            <w:pPr>
              <w:jc w:val="center"/>
              <w:rPr>
                <w:rFonts w:hAnsi="Calibri"/>
                <w:szCs w:val="21"/>
              </w:rPr>
            </w:pPr>
            <w:r>
              <w:rPr>
                <w:rFonts w:hint="eastAsia" w:hAnsi="Calibri"/>
                <w:szCs w:val="21"/>
              </w:rPr>
              <w:t>套</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96" w:type="pct"/>
            <w:vAlign w:val="center"/>
          </w:tcPr>
          <w:p>
            <w:pPr>
              <w:widowControl/>
              <w:numPr>
                <w:ilvl w:val="0"/>
                <w:numId w:val="7"/>
              </w:numPr>
              <w:autoSpaceDE w:val="0"/>
              <w:autoSpaceDN w:val="0"/>
              <w:adjustRightInd w:val="0"/>
              <w:jc w:val="center"/>
              <w:rPr>
                <w:rFonts w:hAnsi="Calibri"/>
                <w:szCs w:val="21"/>
              </w:rPr>
            </w:pPr>
          </w:p>
        </w:tc>
        <w:tc>
          <w:tcPr>
            <w:tcW w:w="1414" w:type="pct"/>
            <w:vAlign w:val="center"/>
          </w:tcPr>
          <w:p>
            <w:pPr>
              <w:jc w:val="center"/>
              <w:rPr>
                <w:rFonts w:hAnsi="Calibri"/>
                <w:szCs w:val="21"/>
              </w:rPr>
            </w:pPr>
            <w:r>
              <w:rPr>
                <w:rFonts w:hint="eastAsia" w:hAnsi="Calibri"/>
                <w:szCs w:val="21"/>
              </w:rPr>
              <w:t>中央控制台分控系统集成控制终端</w:t>
            </w:r>
          </w:p>
        </w:tc>
        <w:tc>
          <w:tcPr>
            <w:tcW w:w="2328" w:type="pct"/>
            <w:vAlign w:val="center"/>
          </w:tcPr>
          <w:p>
            <w:pPr>
              <w:jc w:val="center"/>
              <w:rPr>
                <w:rFonts w:hAnsi="Calibri"/>
                <w:szCs w:val="21"/>
              </w:rPr>
            </w:pPr>
            <w:r>
              <w:rPr>
                <w:rFonts w:hint="eastAsia" w:hAnsi="Calibri"/>
                <w:szCs w:val="21"/>
              </w:rPr>
              <w:t>分控终端不少于8套</w:t>
            </w:r>
          </w:p>
        </w:tc>
        <w:tc>
          <w:tcPr>
            <w:tcW w:w="417" w:type="pct"/>
            <w:vAlign w:val="center"/>
          </w:tcPr>
          <w:p>
            <w:pPr>
              <w:jc w:val="center"/>
              <w:rPr>
                <w:rFonts w:hAnsi="Calibri"/>
                <w:szCs w:val="21"/>
              </w:rPr>
            </w:pPr>
            <w:r>
              <w:rPr>
                <w:rFonts w:hAnsi="Calibri"/>
                <w:szCs w:val="21"/>
              </w:rPr>
              <w:t>1</w:t>
            </w:r>
          </w:p>
        </w:tc>
        <w:tc>
          <w:tcPr>
            <w:tcW w:w="445" w:type="pct"/>
            <w:vAlign w:val="center"/>
          </w:tcPr>
          <w:p>
            <w:pPr>
              <w:jc w:val="center"/>
              <w:rPr>
                <w:rFonts w:hAnsi="Calibri"/>
                <w:szCs w:val="21"/>
              </w:rPr>
            </w:pPr>
            <w:r>
              <w:rPr>
                <w:rFonts w:hint="eastAsia" w:hAnsi="Calibri"/>
                <w:szCs w:val="21"/>
              </w:rPr>
              <w:t>组</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96" w:type="pct"/>
            <w:vAlign w:val="center"/>
          </w:tcPr>
          <w:p>
            <w:pPr>
              <w:widowControl/>
              <w:numPr>
                <w:ilvl w:val="0"/>
                <w:numId w:val="7"/>
              </w:numPr>
              <w:autoSpaceDE w:val="0"/>
              <w:autoSpaceDN w:val="0"/>
              <w:adjustRightInd w:val="0"/>
              <w:jc w:val="center"/>
              <w:rPr>
                <w:rFonts w:hAnsi="Calibri"/>
                <w:szCs w:val="21"/>
              </w:rPr>
            </w:pPr>
          </w:p>
        </w:tc>
        <w:tc>
          <w:tcPr>
            <w:tcW w:w="1414" w:type="pct"/>
            <w:vAlign w:val="center"/>
          </w:tcPr>
          <w:p>
            <w:pPr>
              <w:jc w:val="center"/>
              <w:rPr>
                <w:rFonts w:hAnsi="Calibri"/>
                <w:szCs w:val="21"/>
              </w:rPr>
            </w:pPr>
            <w:r>
              <w:rPr>
                <w:rFonts w:hint="eastAsia" w:hAnsi="Calibri"/>
                <w:szCs w:val="21"/>
              </w:rPr>
              <w:t>UPS</w:t>
            </w:r>
          </w:p>
        </w:tc>
        <w:tc>
          <w:tcPr>
            <w:tcW w:w="2328" w:type="pct"/>
            <w:vAlign w:val="center"/>
          </w:tcPr>
          <w:p>
            <w:pPr>
              <w:jc w:val="center"/>
              <w:rPr>
                <w:rFonts w:hAnsi="Calibri"/>
                <w:szCs w:val="21"/>
              </w:rPr>
            </w:pPr>
            <w:r>
              <w:rPr>
                <w:rFonts w:hint="eastAsia" w:hAnsi="Calibri"/>
                <w:szCs w:val="21"/>
              </w:rPr>
              <w:t>包含20KVA、30KVA容量各1套</w:t>
            </w:r>
          </w:p>
        </w:tc>
        <w:tc>
          <w:tcPr>
            <w:tcW w:w="417" w:type="pct"/>
            <w:vAlign w:val="center"/>
          </w:tcPr>
          <w:p>
            <w:pPr>
              <w:jc w:val="center"/>
              <w:rPr>
                <w:rFonts w:hAnsi="Calibri"/>
                <w:szCs w:val="21"/>
              </w:rPr>
            </w:pPr>
            <w:r>
              <w:rPr>
                <w:rFonts w:hAnsi="Calibri"/>
                <w:szCs w:val="21"/>
              </w:rPr>
              <w:t>1</w:t>
            </w:r>
          </w:p>
        </w:tc>
        <w:tc>
          <w:tcPr>
            <w:tcW w:w="445" w:type="pct"/>
            <w:vAlign w:val="center"/>
          </w:tcPr>
          <w:p>
            <w:pPr>
              <w:jc w:val="center"/>
              <w:rPr>
                <w:rFonts w:hAnsi="Calibri"/>
                <w:szCs w:val="21"/>
              </w:rPr>
            </w:pPr>
            <w:r>
              <w:rPr>
                <w:rFonts w:hint="eastAsia" w:hAnsi="Calibri"/>
                <w:szCs w:val="21"/>
              </w:rPr>
              <w:t>组</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96" w:type="pct"/>
            <w:vAlign w:val="center"/>
          </w:tcPr>
          <w:p>
            <w:pPr>
              <w:widowControl/>
              <w:numPr>
                <w:ilvl w:val="0"/>
                <w:numId w:val="7"/>
              </w:numPr>
              <w:autoSpaceDE w:val="0"/>
              <w:autoSpaceDN w:val="0"/>
              <w:adjustRightInd w:val="0"/>
              <w:jc w:val="center"/>
              <w:rPr>
                <w:rFonts w:hAnsi="Calibri"/>
                <w:szCs w:val="21"/>
              </w:rPr>
            </w:pPr>
          </w:p>
        </w:tc>
        <w:tc>
          <w:tcPr>
            <w:tcW w:w="1414" w:type="pct"/>
            <w:vAlign w:val="center"/>
          </w:tcPr>
          <w:p>
            <w:pPr>
              <w:jc w:val="center"/>
              <w:rPr>
                <w:rFonts w:hAnsi="Calibri"/>
                <w:szCs w:val="21"/>
              </w:rPr>
            </w:pPr>
            <w:r>
              <w:rPr>
                <w:rFonts w:hint="eastAsia" w:hAnsi="Calibri"/>
                <w:szCs w:val="21"/>
              </w:rPr>
              <w:t>门禁管理系统</w:t>
            </w:r>
          </w:p>
        </w:tc>
        <w:tc>
          <w:tcPr>
            <w:tcW w:w="2328" w:type="pct"/>
            <w:vAlign w:val="center"/>
          </w:tcPr>
          <w:p>
            <w:pPr>
              <w:jc w:val="center"/>
              <w:rPr>
                <w:rFonts w:hAnsi="Calibri"/>
                <w:szCs w:val="21"/>
              </w:rPr>
            </w:pPr>
            <w:r>
              <w:rPr>
                <w:rFonts w:hint="eastAsia" w:hAnsi="Calibri"/>
                <w:szCs w:val="21"/>
              </w:rPr>
              <w:t>包括电控门锁、门状态识别器、身份识别器等</w:t>
            </w:r>
          </w:p>
        </w:tc>
        <w:tc>
          <w:tcPr>
            <w:tcW w:w="417" w:type="pct"/>
            <w:vAlign w:val="center"/>
          </w:tcPr>
          <w:p>
            <w:pPr>
              <w:jc w:val="center"/>
              <w:rPr>
                <w:rFonts w:hAnsi="Calibri"/>
                <w:szCs w:val="21"/>
              </w:rPr>
            </w:pPr>
            <w:r>
              <w:rPr>
                <w:rFonts w:hAnsi="Calibri"/>
                <w:szCs w:val="21"/>
              </w:rPr>
              <w:t>1</w:t>
            </w:r>
          </w:p>
        </w:tc>
        <w:tc>
          <w:tcPr>
            <w:tcW w:w="445" w:type="pct"/>
            <w:vAlign w:val="center"/>
          </w:tcPr>
          <w:p>
            <w:pPr>
              <w:jc w:val="center"/>
              <w:rPr>
                <w:rFonts w:hAnsi="Calibri"/>
                <w:szCs w:val="21"/>
              </w:rPr>
            </w:pPr>
            <w:r>
              <w:rPr>
                <w:rFonts w:hint="eastAsia" w:hAnsi="Calibri"/>
                <w:szCs w:val="21"/>
              </w:rPr>
              <w:t>套</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96" w:type="pct"/>
            <w:vAlign w:val="center"/>
          </w:tcPr>
          <w:p>
            <w:pPr>
              <w:widowControl/>
              <w:numPr>
                <w:ilvl w:val="0"/>
                <w:numId w:val="7"/>
              </w:numPr>
              <w:autoSpaceDE w:val="0"/>
              <w:autoSpaceDN w:val="0"/>
              <w:adjustRightInd w:val="0"/>
              <w:jc w:val="center"/>
              <w:rPr>
                <w:rFonts w:hAnsi="Calibri"/>
                <w:szCs w:val="21"/>
              </w:rPr>
            </w:pPr>
          </w:p>
        </w:tc>
        <w:tc>
          <w:tcPr>
            <w:tcW w:w="1414" w:type="pct"/>
            <w:vAlign w:val="center"/>
          </w:tcPr>
          <w:p>
            <w:pPr>
              <w:jc w:val="center"/>
              <w:rPr>
                <w:rFonts w:hAnsi="Calibri"/>
                <w:szCs w:val="21"/>
              </w:rPr>
            </w:pPr>
            <w:r>
              <w:rPr>
                <w:rFonts w:hint="eastAsia" w:hAnsi="Calibri"/>
                <w:szCs w:val="21"/>
              </w:rPr>
              <w:t>广播对讲系统</w:t>
            </w:r>
          </w:p>
        </w:tc>
        <w:tc>
          <w:tcPr>
            <w:tcW w:w="2328" w:type="pct"/>
            <w:vAlign w:val="center"/>
          </w:tcPr>
          <w:p>
            <w:pPr>
              <w:jc w:val="center"/>
              <w:rPr>
                <w:rFonts w:hAnsi="Calibri"/>
                <w:szCs w:val="21"/>
              </w:rPr>
            </w:pPr>
            <w:r>
              <w:rPr>
                <w:rFonts w:hint="eastAsia" w:hAnsi="Calibri"/>
                <w:szCs w:val="21"/>
              </w:rPr>
              <w:t>包括所有房间的语音广播系统、无电话房间的对讲系统等</w:t>
            </w:r>
          </w:p>
        </w:tc>
        <w:tc>
          <w:tcPr>
            <w:tcW w:w="417" w:type="pct"/>
            <w:vAlign w:val="center"/>
          </w:tcPr>
          <w:p>
            <w:pPr>
              <w:jc w:val="center"/>
              <w:rPr>
                <w:rFonts w:hAnsi="Calibri"/>
                <w:szCs w:val="21"/>
              </w:rPr>
            </w:pPr>
            <w:r>
              <w:rPr>
                <w:rFonts w:hAnsi="Calibri"/>
                <w:szCs w:val="21"/>
              </w:rPr>
              <w:t>1</w:t>
            </w:r>
          </w:p>
        </w:tc>
        <w:tc>
          <w:tcPr>
            <w:tcW w:w="445" w:type="pct"/>
            <w:vAlign w:val="center"/>
          </w:tcPr>
          <w:p>
            <w:pPr>
              <w:jc w:val="center"/>
              <w:rPr>
                <w:rFonts w:hAnsi="Calibri"/>
                <w:szCs w:val="21"/>
              </w:rPr>
            </w:pPr>
            <w:r>
              <w:rPr>
                <w:rFonts w:hint="eastAsia" w:hAnsi="Calibri"/>
                <w:szCs w:val="21"/>
              </w:rPr>
              <w:t>套</w:t>
            </w:r>
          </w:p>
        </w:tc>
      </w:tr>
    </w:tbl>
    <w:p>
      <w:pPr>
        <w:ind w:firstLine="420" w:firstLineChars="200"/>
        <w:rPr>
          <w:szCs w:val="21"/>
        </w:rPr>
      </w:pPr>
      <w:r>
        <w:rPr>
          <w:rFonts w:hint="eastAsia"/>
          <w:szCs w:val="21"/>
        </w:rPr>
        <w:t>注：数据采集与控制子</w:t>
      </w:r>
      <w:r>
        <w:rPr>
          <w:szCs w:val="21"/>
        </w:rPr>
        <w:t>系统必须具有但不仅限于以上表格中的项目。</w:t>
      </w:r>
    </w:p>
    <w:p>
      <w:pPr>
        <w:ind w:firstLine="420" w:firstLineChars="200"/>
        <w:rPr>
          <w:szCs w:val="21"/>
        </w:rPr>
      </w:pPr>
    </w:p>
    <w:p>
      <w:pPr>
        <w:ind w:firstLine="840" w:firstLineChars="400"/>
        <w:rPr>
          <w:szCs w:val="21"/>
        </w:rPr>
      </w:pPr>
      <w:r>
        <w:rPr>
          <w:szCs w:val="21"/>
        </w:rPr>
        <w:t>服务清单如下：</w:t>
      </w:r>
    </w:p>
    <w:p>
      <w:pPr>
        <w:ind w:firstLine="840" w:firstLineChars="400"/>
        <w:rPr>
          <w:szCs w:val="21"/>
        </w:rPr>
      </w:pPr>
      <w:r>
        <w:rPr>
          <w:szCs w:val="21"/>
        </w:rPr>
        <w:t>1）包含所有</w:t>
      </w:r>
      <w:r>
        <w:rPr>
          <w:rFonts w:hint="eastAsia"/>
          <w:szCs w:val="21"/>
        </w:rPr>
        <w:t>所需</w:t>
      </w:r>
      <w:r>
        <w:rPr>
          <w:szCs w:val="21"/>
        </w:rPr>
        <w:t>材料、部件</w:t>
      </w:r>
      <w:r>
        <w:rPr>
          <w:rFonts w:hint="eastAsia"/>
          <w:szCs w:val="21"/>
        </w:rPr>
        <w:t>及设备（含备件）等</w:t>
      </w:r>
      <w:r>
        <w:rPr>
          <w:szCs w:val="21"/>
        </w:rPr>
        <w:t>的</w:t>
      </w:r>
      <w:r>
        <w:rPr>
          <w:rFonts w:hint="eastAsia"/>
          <w:szCs w:val="21"/>
        </w:rPr>
        <w:t>购买并</w:t>
      </w:r>
      <w:r>
        <w:rPr>
          <w:szCs w:val="21"/>
        </w:rPr>
        <w:t>运输到安装现场；</w:t>
      </w:r>
    </w:p>
    <w:p>
      <w:pPr>
        <w:ind w:firstLine="840" w:firstLineChars="400"/>
        <w:rPr>
          <w:szCs w:val="21"/>
        </w:rPr>
      </w:pPr>
      <w:r>
        <w:rPr>
          <w:szCs w:val="21"/>
        </w:rPr>
        <w:t>2）</w:t>
      </w:r>
      <w:r>
        <w:rPr>
          <w:rFonts w:hint="eastAsia"/>
          <w:szCs w:val="21"/>
        </w:rPr>
        <w:t>包含系统可靠运行所需的</w:t>
      </w:r>
      <w:r>
        <w:rPr>
          <w:rFonts w:hint="eastAsia" w:hAnsi="Calibri"/>
          <w:szCs w:val="21"/>
        </w:rPr>
        <w:t>电磁干扰分析及电磁加固设计实施相关服务；</w:t>
      </w:r>
    </w:p>
    <w:p>
      <w:pPr>
        <w:ind w:firstLine="840" w:firstLineChars="400"/>
        <w:rPr>
          <w:szCs w:val="21"/>
        </w:rPr>
      </w:pPr>
      <w:r>
        <w:rPr>
          <w:szCs w:val="21"/>
        </w:rPr>
        <w:t>3）</w:t>
      </w:r>
      <w:r>
        <w:rPr>
          <w:rFonts w:hint="eastAsia"/>
          <w:szCs w:val="21"/>
        </w:rPr>
        <w:t>包含</w:t>
      </w:r>
      <w:r>
        <w:rPr>
          <w:rFonts w:hint="eastAsia" w:ascii="Calibri" w:hAnsi="Calibri"/>
          <w:szCs w:val="21"/>
        </w:rPr>
        <w:t>实验辅助设备数据采集装置</w:t>
      </w:r>
      <w:r>
        <w:rPr>
          <w:rFonts w:hint="eastAsia"/>
          <w:szCs w:val="21"/>
        </w:rPr>
        <w:t>、等离子体实验装置展示系统的设计与实施等相关服务；</w:t>
      </w:r>
    </w:p>
    <w:p>
      <w:pPr>
        <w:ind w:firstLine="840" w:firstLineChars="400"/>
        <w:rPr>
          <w:szCs w:val="21"/>
        </w:rPr>
      </w:pPr>
      <w:r>
        <w:rPr>
          <w:szCs w:val="21"/>
        </w:rPr>
        <w:t>4）</w:t>
      </w:r>
      <w:r>
        <w:rPr>
          <w:rFonts w:hint="eastAsia"/>
          <w:szCs w:val="21"/>
        </w:rPr>
        <w:t>实验大厅指定区域的</w:t>
      </w:r>
      <w:r>
        <w:rPr>
          <w:rFonts w:hint="eastAsia" w:hAnsi="Calibri"/>
          <w:szCs w:val="21"/>
        </w:rPr>
        <w:t>照明设计及改造等服务；</w:t>
      </w:r>
    </w:p>
    <w:p>
      <w:pPr>
        <w:ind w:firstLine="840" w:firstLineChars="400"/>
        <w:rPr>
          <w:szCs w:val="21"/>
        </w:rPr>
      </w:pPr>
      <w:r>
        <w:rPr>
          <w:szCs w:val="21"/>
        </w:rPr>
        <w:t>5）</w:t>
      </w:r>
      <w:r>
        <w:rPr>
          <w:rFonts w:hint="eastAsia"/>
          <w:szCs w:val="21"/>
        </w:rPr>
        <w:t>精密仪器储藏间的桥架建设和防静电处理、备品备件间电葫芦装置建设等服务；</w:t>
      </w:r>
    </w:p>
    <w:p>
      <w:pPr>
        <w:ind w:firstLine="840" w:firstLineChars="400"/>
        <w:rPr>
          <w:szCs w:val="21"/>
        </w:rPr>
      </w:pPr>
      <w:r>
        <w:rPr>
          <w:szCs w:val="21"/>
        </w:rPr>
        <w:t>6）包含所有现场安装</w:t>
      </w:r>
      <w:r>
        <w:rPr>
          <w:rFonts w:hint="eastAsia"/>
          <w:szCs w:val="21"/>
        </w:rPr>
        <w:t>及联合</w:t>
      </w:r>
      <w:r>
        <w:rPr>
          <w:szCs w:val="21"/>
        </w:rPr>
        <w:t>调试工作；</w:t>
      </w:r>
    </w:p>
    <w:p>
      <w:pPr>
        <w:ind w:firstLine="840" w:firstLineChars="400"/>
        <w:rPr>
          <w:szCs w:val="21"/>
        </w:rPr>
      </w:pPr>
      <w:r>
        <w:rPr>
          <w:szCs w:val="21"/>
        </w:rPr>
        <w:t>7）提供所有的设计图纸、</w:t>
      </w:r>
      <w:r>
        <w:rPr>
          <w:rFonts w:hint="eastAsia"/>
          <w:szCs w:val="21"/>
        </w:rPr>
        <w:t>程序源代码、说明文档、操作规范等</w:t>
      </w:r>
      <w:r>
        <w:rPr>
          <w:szCs w:val="21"/>
        </w:rPr>
        <w:t>；</w:t>
      </w:r>
    </w:p>
    <w:p>
      <w:pPr>
        <w:ind w:left="422" w:firstLine="420" w:firstLineChars="200"/>
        <w:rPr>
          <w:szCs w:val="21"/>
        </w:rPr>
      </w:pPr>
      <w:r>
        <w:rPr>
          <w:szCs w:val="21"/>
        </w:rPr>
        <w:t>8）文档类附属件及提供时间点清单如表4。</w:t>
      </w:r>
    </w:p>
    <w:p>
      <w:pPr>
        <w:ind w:left="422"/>
        <w:jc w:val="center"/>
        <w:rPr>
          <w:szCs w:val="21"/>
        </w:rPr>
      </w:pPr>
      <w:r>
        <w:rPr>
          <w:szCs w:val="21"/>
        </w:rPr>
        <w:t>表4 文档资料清单</w:t>
      </w:r>
    </w:p>
    <w:tbl>
      <w:tblPr>
        <w:tblStyle w:val="26"/>
        <w:tblW w:w="328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53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tcBorders>
              <w:top w:val="single" w:color="auto" w:sz="12" w:space="0"/>
              <w:left w:val="single" w:color="auto" w:sz="12" w:space="0"/>
              <w:bottom w:val="single" w:color="auto" w:sz="8" w:space="0"/>
            </w:tcBorders>
            <w:vAlign w:val="center"/>
          </w:tcPr>
          <w:p>
            <w:pPr>
              <w:jc w:val="center"/>
              <w:rPr>
                <w:b/>
                <w:kern w:val="0"/>
                <w:szCs w:val="21"/>
              </w:rPr>
            </w:pPr>
            <w:r>
              <w:rPr>
                <w:b/>
                <w:kern w:val="0"/>
                <w:szCs w:val="21"/>
              </w:rPr>
              <w:t>序号</w:t>
            </w:r>
          </w:p>
        </w:tc>
        <w:tc>
          <w:tcPr>
            <w:tcW w:w="4285" w:type="pct"/>
            <w:tcBorders>
              <w:top w:val="single" w:color="auto" w:sz="12" w:space="0"/>
              <w:bottom w:val="single" w:color="auto" w:sz="8" w:space="0"/>
            </w:tcBorders>
            <w:vAlign w:val="center"/>
          </w:tcPr>
          <w:p>
            <w:pPr>
              <w:jc w:val="center"/>
              <w:rPr>
                <w:b/>
                <w:kern w:val="0"/>
                <w:szCs w:val="21"/>
              </w:rPr>
            </w:pPr>
            <w:r>
              <w:rPr>
                <w:b/>
                <w:kern w:val="0"/>
                <w:szCs w:val="21"/>
              </w:rPr>
              <w:t>文件资料名称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tcBorders>
              <w:top w:val="single" w:color="auto" w:sz="12" w:space="0"/>
              <w:left w:val="single" w:color="auto" w:sz="12" w:space="0"/>
              <w:bottom w:val="single" w:color="auto" w:sz="8" w:space="0"/>
            </w:tcBorders>
            <w:vAlign w:val="center"/>
          </w:tcPr>
          <w:p>
            <w:pPr>
              <w:jc w:val="center"/>
              <w:rPr>
                <w:b/>
                <w:kern w:val="0"/>
                <w:szCs w:val="21"/>
              </w:rPr>
            </w:pPr>
            <w:r>
              <w:rPr>
                <w:b/>
                <w:kern w:val="0"/>
                <w:szCs w:val="21"/>
              </w:rPr>
              <w:t>一</w:t>
            </w:r>
          </w:p>
        </w:tc>
        <w:tc>
          <w:tcPr>
            <w:tcW w:w="4285" w:type="pct"/>
            <w:tcBorders>
              <w:top w:val="single" w:color="auto" w:sz="12" w:space="0"/>
              <w:bottom w:val="single" w:color="auto" w:sz="8" w:space="0"/>
            </w:tcBorders>
            <w:vAlign w:val="center"/>
          </w:tcPr>
          <w:p>
            <w:pPr>
              <w:jc w:val="left"/>
              <w:rPr>
                <w:b/>
                <w:kern w:val="0"/>
                <w:szCs w:val="21"/>
              </w:rPr>
            </w:pPr>
            <w:r>
              <w:rPr>
                <w:b/>
                <w:kern w:val="0"/>
                <w:szCs w:val="21"/>
              </w:rPr>
              <w:t>合同签订后30个工作日内提交：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tcBorders>
              <w:top w:val="single" w:color="auto" w:sz="8" w:space="0"/>
              <w:left w:val="single" w:color="auto" w:sz="12" w:space="0"/>
              <w:bottom w:val="single" w:color="auto" w:sz="4" w:space="0"/>
            </w:tcBorders>
            <w:vAlign w:val="center"/>
          </w:tcPr>
          <w:p>
            <w:pPr>
              <w:numPr>
                <w:ilvl w:val="0"/>
                <w:numId w:val="8"/>
              </w:numPr>
              <w:adjustRightInd w:val="0"/>
              <w:snapToGrid w:val="0"/>
              <w:jc w:val="center"/>
              <w:rPr>
                <w:kern w:val="0"/>
                <w:szCs w:val="21"/>
              </w:rPr>
            </w:pPr>
          </w:p>
        </w:tc>
        <w:tc>
          <w:tcPr>
            <w:tcW w:w="4285" w:type="pct"/>
            <w:tcBorders>
              <w:top w:val="single" w:color="auto" w:sz="8" w:space="0"/>
              <w:bottom w:val="single" w:color="auto" w:sz="4" w:space="0"/>
            </w:tcBorders>
            <w:vAlign w:val="center"/>
          </w:tcPr>
          <w:p>
            <w:pPr>
              <w:adjustRightInd w:val="0"/>
              <w:snapToGrid w:val="0"/>
              <w:rPr>
                <w:kern w:val="0"/>
                <w:szCs w:val="21"/>
              </w:rPr>
            </w:pPr>
            <w:r>
              <w:rPr>
                <w:kern w:val="0"/>
                <w:szCs w:val="21"/>
              </w:rPr>
              <w:t>实施方案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15" w:type="pct"/>
            <w:tcBorders>
              <w:top w:val="single" w:color="auto" w:sz="4" w:space="0"/>
              <w:left w:val="single" w:color="auto" w:sz="12" w:space="0"/>
              <w:bottom w:val="single" w:color="auto" w:sz="4" w:space="0"/>
            </w:tcBorders>
            <w:vAlign w:val="center"/>
          </w:tcPr>
          <w:p>
            <w:pPr>
              <w:numPr>
                <w:ilvl w:val="0"/>
                <w:numId w:val="8"/>
              </w:numPr>
              <w:adjustRightInd w:val="0"/>
              <w:snapToGrid w:val="0"/>
              <w:jc w:val="center"/>
              <w:rPr>
                <w:kern w:val="0"/>
                <w:szCs w:val="21"/>
              </w:rPr>
            </w:pPr>
          </w:p>
        </w:tc>
        <w:tc>
          <w:tcPr>
            <w:tcW w:w="4285" w:type="pct"/>
            <w:tcBorders>
              <w:top w:val="single" w:color="auto" w:sz="4" w:space="0"/>
              <w:bottom w:val="single" w:color="auto" w:sz="4" w:space="0"/>
            </w:tcBorders>
            <w:vAlign w:val="center"/>
          </w:tcPr>
          <w:p>
            <w:pPr>
              <w:adjustRightInd w:val="0"/>
              <w:snapToGrid w:val="0"/>
              <w:rPr>
                <w:kern w:val="0"/>
                <w:szCs w:val="21"/>
              </w:rPr>
            </w:pPr>
            <w:r>
              <w:rPr>
                <w:kern w:val="0"/>
                <w:szCs w:val="21"/>
              </w:rPr>
              <w:t>质量计划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15" w:type="pct"/>
            <w:tcBorders>
              <w:top w:val="single" w:color="auto" w:sz="4" w:space="0"/>
              <w:left w:val="single" w:color="auto" w:sz="12" w:space="0"/>
              <w:bottom w:val="single" w:color="auto" w:sz="4" w:space="0"/>
            </w:tcBorders>
            <w:vAlign w:val="center"/>
          </w:tcPr>
          <w:p>
            <w:pPr>
              <w:adjustRightInd w:val="0"/>
              <w:snapToGrid w:val="0"/>
              <w:jc w:val="center"/>
              <w:rPr>
                <w:b/>
                <w:kern w:val="0"/>
                <w:szCs w:val="21"/>
              </w:rPr>
            </w:pPr>
            <w:r>
              <w:rPr>
                <w:b/>
                <w:kern w:val="0"/>
                <w:szCs w:val="21"/>
              </w:rPr>
              <w:t>二</w:t>
            </w:r>
          </w:p>
        </w:tc>
        <w:tc>
          <w:tcPr>
            <w:tcW w:w="4285" w:type="pct"/>
            <w:tcBorders>
              <w:top w:val="single" w:color="auto" w:sz="4" w:space="0"/>
              <w:bottom w:val="single" w:color="auto" w:sz="4" w:space="0"/>
            </w:tcBorders>
            <w:vAlign w:val="center"/>
          </w:tcPr>
          <w:p>
            <w:pPr>
              <w:adjustRightInd w:val="0"/>
              <w:snapToGrid w:val="0"/>
              <w:rPr>
                <w:b/>
                <w:kern w:val="0"/>
                <w:szCs w:val="21"/>
              </w:rPr>
            </w:pPr>
            <w:r>
              <w:rPr>
                <w:b/>
                <w:kern w:val="0"/>
                <w:szCs w:val="21"/>
              </w:rPr>
              <w:t>详细设计结束后提交：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15" w:type="pct"/>
            <w:tcBorders>
              <w:top w:val="single" w:color="auto" w:sz="4" w:space="0"/>
              <w:left w:val="single" w:color="auto" w:sz="12" w:space="0"/>
              <w:bottom w:val="single" w:color="auto" w:sz="4" w:space="0"/>
            </w:tcBorders>
            <w:vAlign w:val="center"/>
          </w:tcPr>
          <w:p>
            <w:pPr>
              <w:numPr>
                <w:ilvl w:val="0"/>
                <w:numId w:val="8"/>
              </w:numPr>
              <w:adjustRightInd w:val="0"/>
              <w:snapToGrid w:val="0"/>
              <w:jc w:val="center"/>
              <w:rPr>
                <w:kern w:val="0"/>
                <w:szCs w:val="21"/>
              </w:rPr>
            </w:pPr>
          </w:p>
        </w:tc>
        <w:tc>
          <w:tcPr>
            <w:tcW w:w="4285" w:type="pct"/>
            <w:tcBorders>
              <w:top w:val="single" w:color="auto" w:sz="4" w:space="0"/>
              <w:bottom w:val="single" w:color="auto" w:sz="4" w:space="0"/>
            </w:tcBorders>
            <w:vAlign w:val="center"/>
          </w:tcPr>
          <w:p>
            <w:pPr>
              <w:adjustRightInd w:val="0"/>
              <w:snapToGrid w:val="0"/>
              <w:rPr>
                <w:kern w:val="0"/>
                <w:szCs w:val="21"/>
              </w:rPr>
            </w:pPr>
            <w:r>
              <w:rPr>
                <w:kern w:val="0"/>
                <w:szCs w:val="21"/>
              </w:rPr>
              <w:t>详细设计/工程设计报告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15" w:type="pct"/>
            <w:tcBorders>
              <w:top w:val="single" w:color="auto" w:sz="4" w:space="0"/>
              <w:left w:val="single" w:color="auto" w:sz="12" w:space="0"/>
              <w:bottom w:val="single" w:color="auto" w:sz="4" w:space="0"/>
            </w:tcBorders>
            <w:vAlign w:val="center"/>
          </w:tcPr>
          <w:p>
            <w:pPr>
              <w:numPr>
                <w:ilvl w:val="0"/>
                <w:numId w:val="8"/>
              </w:numPr>
              <w:adjustRightInd w:val="0"/>
              <w:snapToGrid w:val="0"/>
              <w:jc w:val="center"/>
              <w:rPr>
                <w:kern w:val="0"/>
                <w:szCs w:val="21"/>
              </w:rPr>
            </w:pPr>
          </w:p>
        </w:tc>
        <w:tc>
          <w:tcPr>
            <w:tcW w:w="4285" w:type="pct"/>
            <w:tcBorders>
              <w:top w:val="single" w:color="auto" w:sz="4" w:space="0"/>
              <w:bottom w:val="single" w:color="auto" w:sz="4" w:space="0"/>
            </w:tcBorders>
            <w:vAlign w:val="center"/>
          </w:tcPr>
          <w:p>
            <w:pPr>
              <w:adjustRightInd w:val="0"/>
              <w:snapToGrid w:val="0"/>
              <w:rPr>
                <w:kern w:val="0"/>
                <w:szCs w:val="21"/>
              </w:rPr>
            </w:pPr>
            <w:r>
              <w:rPr>
                <w:kern w:val="0"/>
                <w:szCs w:val="21"/>
              </w:rPr>
              <w:t>详细设计/工程设计图纸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15" w:type="pct"/>
            <w:tcBorders>
              <w:top w:val="single" w:color="auto" w:sz="4" w:space="0"/>
              <w:left w:val="single" w:color="auto" w:sz="12" w:space="0"/>
              <w:bottom w:val="single" w:color="auto" w:sz="4" w:space="0"/>
            </w:tcBorders>
            <w:vAlign w:val="center"/>
          </w:tcPr>
          <w:p>
            <w:pPr>
              <w:numPr>
                <w:ilvl w:val="0"/>
                <w:numId w:val="8"/>
              </w:numPr>
              <w:adjustRightInd w:val="0"/>
              <w:snapToGrid w:val="0"/>
              <w:jc w:val="center"/>
              <w:rPr>
                <w:kern w:val="0"/>
                <w:szCs w:val="21"/>
              </w:rPr>
            </w:pPr>
          </w:p>
        </w:tc>
        <w:tc>
          <w:tcPr>
            <w:tcW w:w="4285" w:type="pct"/>
            <w:tcBorders>
              <w:top w:val="single" w:color="auto" w:sz="4" w:space="0"/>
              <w:bottom w:val="single" w:color="auto" w:sz="4" w:space="0"/>
            </w:tcBorders>
            <w:vAlign w:val="center"/>
          </w:tcPr>
          <w:p>
            <w:pPr>
              <w:adjustRightInd w:val="0"/>
              <w:snapToGrid w:val="0"/>
              <w:rPr>
                <w:kern w:val="0"/>
                <w:szCs w:val="21"/>
              </w:rPr>
            </w:pPr>
            <w:r>
              <w:rPr>
                <w:kern w:val="0"/>
                <w:szCs w:val="21"/>
              </w:rPr>
              <w:t>零部件明细表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15" w:type="pct"/>
            <w:tcBorders>
              <w:top w:val="single" w:color="auto" w:sz="4" w:space="0"/>
              <w:left w:val="single" w:color="auto" w:sz="12" w:space="0"/>
              <w:bottom w:val="single" w:color="auto" w:sz="4" w:space="0"/>
            </w:tcBorders>
            <w:vAlign w:val="center"/>
          </w:tcPr>
          <w:p>
            <w:pPr>
              <w:numPr>
                <w:ilvl w:val="0"/>
                <w:numId w:val="8"/>
              </w:numPr>
              <w:adjustRightInd w:val="0"/>
              <w:snapToGrid w:val="0"/>
              <w:jc w:val="center"/>
              <w:rPr>
                <w:kern w:val="0"/>
                <w:szCs w:val="21"/>
              </w:rPr>
            </w:pPr>
          </w:p>
        </w:tc>
        <w:tc>
          <w:tcPr>
            <w:tcW w:w="4285" w:type="pct"/>
            <w:tcBorders>
              <w:top w:val="single" w:color="auto" w:sz="4" w:space="0"/>
              <w:bottom w:val="single" w:color="auto" w:sz="4" w:space="0"/>
            </w:tcBorders>
            <w:vAlign w:val="center"/>
          </w:tcPr>
          <w:p>
            <w:pPr>
              <w:adjustRightInd w:val="0"/>
              <w:snapToGrid w:val="0"/>
              <w:rPr>
                <w:kern w:val="0"/>
                <w:szCs w:val="21"/>
              </w:rPr>
            </w:pPr>
            <w:r>
              <w:rPr>
                <w:kern w:val="0"/>
                <w:szCs w:val="21"/>
              </w:rPr>
              <w:t>关键、重要件特性分析报告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15" w:type="pct"/>
            <w:tcBorders>
              <w:top w:val="single" w:color="auto" w:sz="4" w:space="0"/>
              <w:left w:val="single" w:color="auto" w:sz="12" w:space="0"/>
              <w:bottom w:val="single" w:color="auto" w:sz="4" w:space="0"/>
            </w:tcBorders>
            <w:vAlign w:val="center"/>
          </w:tcPr>
          <w:p>
            <w:pPr>
              <w:numPr>
                <w:ilvl w:val="0"/>
                <w:numId w:val="8"/>
              </w:numPr>
              <w:adjustRightInd w:val="0"/>
              <w:snapToGrid w:val="0"/>
              <w:jc w:val="center"/>
              <w:rPr>
                <w:kern w:val="0"/>
                <w:szCs w:val="21"/>
              </w:rPr>
            </w:pPr>
          </w:p>
        </w:tc>
        <w:tc>
          <w:tcPr>
            <w:tcW w:w="4285" w:type="pct"/>
            <w:tcBorders>
              <w:top w:val="single" w:color="auto" w:sz="4" w:space="0"/>
              <w:bottom w:val="single" w:color="auto" w:sz="4" w:space="0"/>
            </w:tcBorders>
            <w:vAlign w:val="center"/>
          </w:tcPr>
          <w:p>
            <w:pPr>
              <w:adjustRightInd w:val="0"/>
              <w:snapToGrid w:val="0"/>
              <w:rPr>
                <w:kern w:val="0"/>
                <w:szCs w:val="21"/>
              </w:rPr>
            </w:pPr>
            <w:r>
              <w:rPr>
                <w:kern w:val="0"/>
                <w:szCs w:val="21"/>
              </w:rPr>
              <w:t>安装调试大纲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15" w:type="pct"/>
            <w:tcBorders>
              <w:top w:val="single" w:color="auto" w:sz="4" w:space="0"/>
              <w:left w:val="single" w:color="auto" w:sz="12" w:space="0"/>
              <w:bottom w:val="single" w:color="auto" w:sz="4" w:space="0"/>
            </w:tcBorders>
            <w:vAlign w:val="center"/>
          </w:tcPr>
          <w:p>
            <w:pPr>
              <w:numPr>
                <w:ilvl w:val="0"/>
                <w:numId w:val="8"/>
              </w:numPr>
              <w:adjustRightInd w:val="0"/>
              <w:snapToGrid w:val="0"/>
              <w:jc w:val="center"/>
              <w:rPr>
                <w:kern w:val="0"/>
                <w:szCs w:val="21"/>
              </w:rPr>
            </w:pPr>
          </w:p>
        </w:tc>
        <w:tc>
          <w:tcPr>
            <w:tcW w:w="4285" w:type="pct"/>
            <w:tcBorders>
              <w:top w:val="single" w:color="auto" w:sz="4" w:space="0"/>
              <w:bottom w:val="single" w:color="auto" w:sz="4" w:space="0"/>
            </w:tcBorders>
            <w:vAlign w:val="center"/>
          </w:tcPr>
          <w:p>
            <w:pPr>
              <w:adjustRightInd w:val="0"/>
              <w:snapToGrid w:val="0"/>
              <w:rPr>
                <w:kern w:val="0"/>
                <w:szCs w:val="21"/>
              </w:rPr>
            </w:pPr>
            <w:r>
              <w:rPr>
                <w:kern w:val="0"/>
                <w:szCs w:val="21"/>
              </w:rPr>
              <w:t>验收大纲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15" w:type="pct"/>
            <w:tcBorders>
              <w:top w:val="single" w:color="auto" w:sz="4" w:space="0"/>
              <w:left w:val="single" w:color="auto" w:sz="12" w:space="0"/>
              <w:bottom w:val="single" w:color="auto" w:sz="4" w:space="0"/>
            </w:tcBorders>
            <w:vAlign w:val="center"/>
          </w:tcPr>
          <w:p>
            <w:pPr>
              <w:numPr>
                <w:ilvl w:val="0"/>
                <w:numId w:val="8"/>
              </w:numPr>
              <w:adjustRightInd w:val="0"/>
              <w:snapToGrid w:val="0"/>
              <w:jc w:val="center"/>
              <w:rPr>
                <w:kern w:val="0"/>
                <w:szCs w:val="21"/>
              </w:rPr>
            </w:pPr>
          </w:p>
        </w:tc>
        <w:tc>
          <w:tcPr>
            <w:tcW w:w="4285" w:type="pct"/>
            <w:tcBorders>
              <w:top w:val="single" w:color="auto" w:sz="4" w:space="0"/>
              <w:bottom w:val="single" w:color="auto" w:sz="4" w:space="0"/>
            </w:tcBorders>
            <w:vAlign w:val="center"/>
          </w:tcPr>
          <w:p>
            <w:pPr>
              <w:adjustRightInd w:val="0"/>
              <w:snapToGrid w:val="0"/>
              <w:rPr>
                <w:kern w:val="0"/>
                <w:szCs w:val="21"/>
              </w:rPr>
            </w:pPr>
            <w:r>
              <w:rPr>
                <w:kern w:val="0"/>
                <w:szCs w:val="21"/>
              </w:rPr>
              <w:t>制造技术条件报告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15" w:type="pct"/>
            <w:tcBorders>
              <w:top w:val="single" w:color="auto" w:sz="4" w:space="0"/>
              <w:left w:val="single" w:color="auto" w:sz="12" w:space="0"/>
              <w:bottom w:val="single" w:color="auto" w:sz="4" w:space="0"/>
            </w:tcBorders>
            <w:vAlign w:val="center"/>
          </w:tcPr>
          <w:p>
            <w:pPr>
              <w:numPr>
                <w:ilvl w:val="0"/>
                <w:numId w:val="8"/>
              </w:numPr>
              <w:adjustRightInd w:val="0"/>
              <w:snapToGrid w:val="0"/>
              <w:jc w:val="center"/>
              <w:rPr>
                <w:kern w:val="0"/>
                <w:szCs w:val="21"/>
              </w:rPr>
            </w:pPr>
          </w:p>
        </w:tc>
        <w:tc>
          <w:tcPr>
            <w:tcW w:w="4285" w:type="pct"/>
            <w:tcBorders>
              <w:top w:val="single" w:color="auto" w:sz="4" w:space="0"/>
              <w:bottom w:val="single" w:color="auto" w:sz="4" w:space="0"/>
            </w:tcBorders>
            <w:vAlign w:val="center"/>
          </w:tcPr>
          <w:p>
            <w:pPr>
              <w:adjustRightInd w:val="0"/>
              <w:snapToGrid w:val="0"/>
              <w:rPr>
                <w:kern w:val="0"/>
                <w:szCs w:val="21"/>
              </w:rPr>
            </w:pPr>
            <w:r>
              <w:rPr>
                <w:kern w:val="0"/>
                <w:szCs w:val="21"/>
              </w:rPr>
              <w:t>经济性分析报告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15" w:type="pct"/>
            <w:tcBorders>
              <w:top w:val="single" w:color="auto" w:sz="4" w:space="0"/>
              <w:left w:val="single" w:color="auto" w:sz="12" w:space="0"/>
              <w:bottom w:val="single" w:color="auto" w:sz="4" w:space="0"/>
            </w:tcBorders>
            <w:vAlign w:val="center"/>
          </w:tcPr>
          <w:p>
            <w:pPr>
              <w:adjustRightInd w:val="0"/>
              <w:snapToGrid w:val="0"/>
              <w:jc w:val="center"/>
              <w:rPr>
                <w:kern w:val="0"/>
                <w:szCs w:val="21"/>
              </w:rPr>
            </w:pPr>
            <w:r>
              <w:rPr>
                <w:kern w:val="0"/>
                <w:szCs w:val="21"/>
              </w:rPr>
              <w:t>三</w:t>
            </w:r>
          </w:p>
        </w:tc>
        <w:tc>
          <w:tcPr>
            <w:tcW w:w="4285" w:type="pct"/>
            <w:tcBorders>
              <w:top w:val="single" w:color="auto" w:sz="4" w:space="0"/>
              <w:bottom w:val="single" w:color="auto" w:sz="4" w:space="0"/>
            </w:tcBorders>
            <w:vAlign w:val="center"/>
          </w:tcPr>
          <w:p>
            <w:pPr>
              <w:adjustRightInd w:val="0"/>
              <w:snapToGrid w:val="0"/>
              <w:rPr>
                <w:b/>
                <w:kern w:val="0"/>
                <w:szCs w:val="21"/>
              </w:rPr>
            </w:pPr>
            <w:r>
              <w:rPr>
                <w:b/>
                <w:kern w:val="0"/>
                <w:szCs w:val="21"/>
              </w:rPr>
              <w:t>研制生产前：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tcBorders>
              <w:top w:val="single" w:color="auto" w:sz="4" w:space="0"/>
              <w:left w:val="single" w:color="auto" w:sz="12" w:space="0"/>
              <w:bottom w:val="single" w:color="auto" w:sz="4" w:space="0"/>
            </w:tcBorders>
            <w:vAlign w:val="center"/>
          </w:tcPr>
          <w:p>
            <w:pPr>
              <w:numPr>
                <w:ilvl w:val="0"/>
                <w:numId w:val="8"/>
              </w:numPr>
              <w:adjustRightInd w:val="0"/>
              <w:snapToGrid w:val="0"/>
              <w:jc w:val="center"/>
              <w:rPr>
                <w:kern w:val="0"/>
                <w:szCs w:val="21"/>
              </w:rPr>
            </w:pPr>
          </w:p>
        </w:tc>
        <w:tc>
          <w:tcPr>
            <w:tcW w:w="4285" w:type="pct"/>
            <w:tcBorders>
              <w:top w:val="single" w:color="auto" w:sz="4" w:space="0"/>
              <w:bottom w:val="single" w:color="auto" w:sz="4" w:space="0"/>
            </w:tcBorders>
            <w:vAlign w:val="center"/>
          </w:tcPr>
          <w:p>
            <w:pPr>
              <w:adjustRightInd w:val="0"/>
              <w:snapToGrid w:val="0"/>
              <w:rPr>
                <w:kern w:val="0"/>
                <w:szCs w:val="21"/>
              </w:rPr>
            </w:pPr>
            <w:r>
              <w:rPr>
                <w:kern w:val="0"/>
                <w:szCs w:val="21"/>
              </w:rPr>
              <w:t>工艺方案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tcBorders>
              <w:top w:val="single" w:color="auto" w:sz="4" w:space="0"/>
              <w:left w:val="single" w:color="auto" w:sz="12" w:space="0"/>
              <w:bottom w:val="single" w:color="auto" w:sz="4" w:space="0"/>
            </w:tcBorders>
            <w:vAlign w:val="center"/>
          </w:tcPr>
          <w:p>
            <w:pPr>
              <w:adjustRightInd w:val="0"/>
              <w:snapToGrid w:val="0"/>
              <w:jc w:val="center"/>
              <w:rPr>
                <w:kern w:val="0"/>
                <w:szCs w:val="21"/>
              </w:rPr>
            </w:pPr>
            <w:r>
              <w:rPr>
                <w:kern w:val="0"/>
                <w:szCs w:val="21"/>
              </w:rPr>
              <w:t>四</w:t>
            </w:r>
          </w:p>
        </w:tc>
        <w:tc>
          <w:tcPr>
            <w:tcW w:w="4285" w:type="pct"/>
            <w:tcBorders>
              <w:top w:val="single" w:color="auto" w:sz="4" w:space="0"/>
              <w:bottom w:val="single" w:color="auto" w:sz="4" w:space="0"/>
            </w:tcBorders>
            <w:vAlign w:val="center"/>
          </w:tcPr>
          <w:p>
            <w:pPr>
              <w:adjustRightInd w:val="0"/>
              <w:snapToGrid w:val="0"/>
              <w:rPr>
                <w:kern w:val="0"/>
                <w:szCs w:val="21"/>
              </w:rPr>
            </w:pPr>
            <w:r>
              <w:rPr>
                <w:kern w:val="0"/>
                <w:szCs w:val="21"/>
              </w:rPr>
              <w:t>研制生产过程中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tcBorders>
              <w:top w:val="single" w:color="auto" w:sz="4" w:space="0"/>
              <w:left w:val="single" w:color="auto" w:sz="12" w:space="0"/>
              <w:bottom w:val="single" w:color="auto" w:sz="4" w:space="0"/>
            </w:tcBorders>
            <w:vAlign w:val="center"/>
          </w:tcPr>
          <w:p>
            <w:pPr>
              <w:numPr>
                <w:ilvl w:val="0"/>
                <w:numId w:val="8"/>
              </w:numPr>
              <w:adjustRightInd w:val="0"/>
              <w:snapToGrid w:val="0"/>
              <w:jc w:val="center"/>
              <w:rPr>
                <w:kern w:val="0"/>
                <w:szCs w:val="21"/>
              </w:rPr>
            </w:pPr>
          </w:p>
        </w:tc>
        <w:tc>
          <w:tcPr>
            <w:tcW w:w="4285" w:type="pct"/>
            <w:tcBorders>
              <w:top w:val="single" w:color="auto" w:sz="4" w:space="0"/>
              <w:bottom w:val="single" w:color="auto" w:sz="4" w:space="0"/>
            </w:tcBorders>
            <w:vAlign w:val="center"/>
          </w:tcPr>
          <w:p>
            <w:pPr>
              <w:adjustRightInd w:val="0"/>
              <w:snapToGrid w:val="0"/>
              <w:rPr>
                <w:kern w:val="0"/>
                <w:szCs w:val="21"/>
              </w:rPr>
            </w:pPr>
            <w:r>
              <w:rPr>
                <w:kern w:val="0"/>
                <w:szCs w:val="21"/>
              </w:rPr>
              <w:t>加工制造过程中的各阶段总结、阶段测试报告、变更记录、说明和图纸等过程记录文件即《中间过程控制记录》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tcBorders>
              <w:top w:val="single" w:color="auto" w:sz="4" w:space="0"/>
              <w:left w:val="single" w:color="auto" w:sz="12" w:space="0"/>
              <w:bottom w:val="single" w:color="auto" w:sz="4" w:space="0"/>
            </w:tcBorders>
            <w:vAlign w:val="center"/>
          </w:tcPr>
          <w:p>
            <w:pPr>
              <w:adjustRightInd w:val="0"/>
              <w:snapToGrid w:val="0"/>
              <w:jc w:val="center"/>
              <w:rPr>
                <w:b/>
                <w:kern w:val="0"/>
                <w:szCs w:val="21"/>
              </w:rPr>
            </w:pPr>
            <w:r>
              <w:rPr>
                <w:b/>
                <w:kern w:val="0"/>
                <w:szCs w:val="21"/>
              </w:rPr>
              <w:t>五</w:t>
            </w:r>
          </w:p>
        </w:tc>
        <w:tc>
          <w:tcPr>
            <w:tcW w:w="4285" w:type="pct"/>
            <w:tcBorders>
              <w:top w:val="single" w:color="auto" w:sz="4" w:space="0"/>
              <w:bottom w:val="single" w:color="auto" w:sz="4" w:space="0"/>
            </w:tcBorders>
            <w:vAlign w:val="center"/>
          </w:tcPr>
          <w:p>
            <w:pPr>
              <w:adjustRightInd w:val="0"/>
              <w:snapToGrid w:val="0"/>
              <w:rPr>
                <w:b/>
                <w:kern w:val="0"/>
                <w:szCs w:val="21"/>
              </w:rPr>
            </w:pPr>
            <w:r>
              <w:rPr>
                <w:b/>
                <w:kern w:val="0"/>
                <w:szCs w:val="21"/>
              </w:rPr>
              <w:t>现场联调前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tcBorders>
              <w:top w:val="single" w:color="auto" w:sz="4" w:space="0"/>
              <w:left w:val="single" w:color="auto" w:sz="12" w:space="0"/>
              <w:bottom w:val="single" w:color="auto" w:sz="4" w:space="0"/>
            </w:tcBorders>
            <w:vAlign w:val="center"/>
          </w:tcPr>
          <w:p>
            <w:pPr>
              <w:numPr>
                <w:ilvl w:val="0"/>
                <w:numId w:val="8"/>
              </w:numPr>
              <w:adjustRightInd w:val="0"/>
              <w:snapToGrid w:val="0"/>
              <w:jc w:val="center"/>
              <w:rPr>
                <w:kern w:val="0"/>
                <w:szCs w:val="21"/>
              </w:rPr>
            </w:pPr>
          </w:p>
        </w:tc>
        <w:tc>
          <w:tcPr>
            <w:tcW w:w="4285" w:type="pct"/>
            <w:tcBorders>
              <w:top w:val="single" w:color="auto" w:sz="4" w:space="0"/>
              <w:bottom w:val="single" w:color="auto" w:sz="4" w:space="0"/>
            </w:tcBorders>
            <w:vAlign w:val="center"/>
          </w:tcPr>
          <w:p>
            <w:pPr>
              <w:adjustRightInd w:val="0"/>
              <w:snapToGrid w:val="0"/>
              <w:rPr>
                <w:kern w:val="0"/>
                <w:szCs w:val="21"/>
              </w:rPr>
            </w:pPr>
            <w:r>
              <w:rPr>
                <w:kern w:val="0"/>
                <w:szCs w:val="21"/>
              </w:rPr>
              <w:t>现场安装及调试实施方案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tcBorders>
              <w:top w:val="single" w:color="auto" w:sz="4" w:space="0"/>
              <w:left w:val="single" w:color="auto" w:sz="12" w:space="0"/>
              <w:bottom w:val="single" w:color="auto" w:sz="4" w:space="0"/>
            </w:tcBorders>
            <w:vAlign w:val="center"/>
          </w:tcPr>
          <w:p>
            <w:pPr>
              <w:adjustRightInd w:val="0"/>
              <w:snapToGrid w:val="0"/>
              <w:jc w:val="center"/>
              <w:rPr>
                <w:b/>
                <w:kern w:val="0"/>
                <w:szCs w:val="21"/>
              </w:rPr>
            </w:pPr>
            <w:r>
              <w:rPr>
                <w:b/>
                <w:kern w:val="0"/>
                <w:szCs w:val="21"/>
              </w:rPr>
              <w:t>六</w:t>
            </w:r>
          </w:p>
        </w:tc>
        <w:tc>
          <w:tcPr>
            <w:tcW w:w="4285" w:type="pct"/>
            <w:tcBorders>
              <w:top w:val="single" w:color="auto" w:sz="4" w:space="0"/>
              <w:bottom w:val="single" w:color="auto" w:sz="4" w:space="0"/>
            </w:tcBorders>
            <w:vAlign w:val="center"/>
          </w:tcPr>
          <w:p>
            <w:pPr>
              <w:adjustRightInd w:val="0"/>
              <w:snapToGrid w:val="0"/>
              <w:rPr>
                <w:b/>
                <w:kern w:val="0"/>
                <w:szCs w:val="21"/>
              </w:rPr>
            </w:pPr>
            <w:r>
              <w:rPr>
                <w:b/>
                <w:kern w:val="0"/>
                <w:szCs w:val="21"/>
              </w:rPr>
              <w:t>设备验收前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tcBorders>
              <w:top w:val="single" w:color="auto" w:sz="4" w:space="0"/>
              <w:left w:val="single" w:color="auto" w:sz="12" w:space="0"/>
              <w:bottom w:val="single" w:color="auto" w:sz="4" w:space="0"/>
            </w:tcBorders>
            <w:vAlign w:val="center"/>
          </w:tcPr>
          <w:p>
            <w:pPr>
              <w:numPr>
                <w:ilvl w:val="0"/>
                <w:numId w:val="8"/>
              </w:numPr>
              <w:adjustRightInd w:val="0"/>
              <w:snapToGrid w:val="0"/>
              <w:jc w:val="center"/>
              <w:rPr>
                <w:kern w:val="0"/>
                <w:szCs w:val="21"/>
              </w:rPr>
            </w:pPr>
          </w:p>
        </w:tc>
        <w:tc>
          <w:tcPr>
            <w:tcW w:w="4285" w:type="pct"/>
            <w:tcBorders>
              <w:top w:val="single" w:color="auto" w:sz="4" w:space="0"/>
              <w:bottom w:val="single" w:color="auto" w:sz="4" w:space="0"/>
            </w:tcBorders>
            <w:vAlign w:val="center"/>
          </w:tcPr>
          <w:p>
            <w:pPr>
              <w:adjustRightInd w:val="0"/>
              <w:snapToGrid w:val="0"/>
              <w:rPr>
                <w:kern w:val="0"/>
                <w:szCs w:val="21"/>
              </w:rPr>
            </w:pPr>
            <w:r>
              <w:rPr>
                <w:kern w:val="0"/>
                <w:szCs w:val="21"/>
              </w:rPr>
              <w:t>项目总结报告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5" w:type="pct"/>
            <w:tcBorders>
              <w:top w:val="single" w:color="auto" w:sz="4" w:space="0"/>
              <w:left w:val="single" w:color="auto" w:sz="12" w:space="0"/>
              <w:bottom w:val="single" w:color="auto" w:sz="4" w:space="0"/>
            </w:tcBorders>
            <w:vAlign w:val="center"/>
          </w:tcPr>
          <w:p>
            <w:pPr>
              <w:numPr>
                <w:ilvl w:val="0"/>
                <w:numId w:val="8"/>
              </w:numPr>
              <w:adjustRightInd w:val="0"/>
              <w:snapToGrid w:val="0"/>
              <w:jc w:val="center"/>
              <w:rPr>
                <w:kern w:val="0"/>
                <w:szCs w:val="21"/>
              </w:rPr>
            </w:pPr>
          </w:p>
        </w:tc>
        <w:tc>
          <w:tcPr>
            <w:tcW w:w="4285" w:type="pct"/>
            <w:tcBorders>
              <w:top w:val="single" w:color="auto" w:sz="4" w:space="0"/>
              <w:bottom w:val="single" w:color="auto" w:sz="4" w:space="0"/>
            </w:tcBorders>
            <w:vAlign w:val="center"/>
          </w:tcPr>
          <w:p>
            <w:pPr>
              <w:adjustRightInd w:val="0"/>
              <w:snapToGrid w:val="0"/>
              <w:rPr>
                <w:kern w:val="0"/>
                <w:szCs w:val="21"/>
              </w:rPr>
            </w:pPr>
            <w:r>
              <w:rPr>
                <w:kern w:val="0"/>
                <w:szCs w:val="21"/>
              </w:rPr>
              <w:t>工艺文件、规范及目录清单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tcBorders>
              <w:top w:val="single" w:color="auto" w:sz="4" w:space="0"/>
              <w:left w:val="single" w:color="auto" w:sz="12" w:space="0"/>
              <w:bottom w:val="single" w:color="auto" w:sz="4" w:space="0"/>
            </w:tcBorders>
            <w:vAlign w:val="center"/>
          </w:tcPr>
          <w:p>
            <w:pPr>
              <w:numPr>
                <w:ilvl w:val="0"/>
                <w:numId w:val="8"/>
              </w:numPr>
              <w:adjustRightInd w:val="0"/>
              <w:snapToGrid w:val="0"/>
              <w:jc w:val="center"/>
              <w:rPr>
                <w:kern w:val="0"/>
                <w:szCs w:val="21"/>
              </w:rPr>
            </w:pPr>
          </w:p>
        </w:tc>
        <w:tc>
          <w:tcPr>
            <w:tcW w:w="4285" w:type="pct"/>
            <w:tcBorders>
              <w:top w:val="single" w:color="auto" w:sz="4" w:space="0"/>
              <w:bottom w:val="single" w:color="auto" w:sz="4" w:space="0"/>
            </w:tcBorders>
            <w:vAlign w:val="center"/>
          </w:tcPr>
          <w:p>
            <w:pPr>
              <w:adjustRightInd w:val="0"/>
              <w:snapToGrid w:val="0"/>
              <w:rPr>
                <w:kern w:val="0"/>
                <w:szCs w:val="21"/>
              </w:rPr>
            </w:pPr>
            <w:r>
              <w:rPr>
                <w:kern w:val="0"/>
                <w:szCs w:val="21"/>
              </w:rPr>
              <w:t>产品出厂检测报告、合格证明文件资料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tcBorders>
              <w:top w:val="single" w:color="auto" w:sz="4" w:space="0"/>
              <w:left w:val="single" w:color="auto" w:sz="12" w:space="0"/>
              <w:bottom w:val="single" w:color="auto" w:sz="4" w:space="0"/>
            </w:tcBorders>
            <w:vAlign w:val="center"/>
          </w:tcPr>
          <w:p>
            <w:pPr>
              <w:numPr>
                <w:ilvl w:val="0"/>
                <w:numId w:val="8"/>
              </w:numPr>
              <w:adjustRightInd w:val="0"/>
              <w:snapToGrid w:val="0"/>
              <w:jc w:val="center"/>
              <w:rPr>
                <w:kern w:val="0"/>
                <w:szCs w:val="21"/>
              </w:rPr>
            </w:pPr>
          </w:p>
        </w:tc>
        <w:tc>
          <w:tcPr>
            <w:tcW w:w="4285" w:type="pct"/>
            <w:tcBorders>
              <w:top w:val="single" w:color="auto" w:sz="4" w:space="0"/>
              <w:bottom w:val="single" w:color="auto" w:sz="4" w:space="0"/>
            </w:tcBorders>
            <w:vAlign w:val="center"/>
          </w:tcPr>
          <w:p>
            <w:pPr>
              <w:adjustRightInd w:val="0"/>
              <w:snapToGrid w:val="0"/>
              <w:rPr>
                <w:kern w:val="0"/>
                <w:szCs w:val="21"/>
              </w:rPr>
            </w:pPr>
            <w:r>
              <w:rPr>
                <w:kern w:val="0"/>
                <w:szCs w:val="21"/>
              </w:rPr>
              <w:t>设备使用说明书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tcBorders>
              <w:top w:val="single" w:color="auto" w:sz="4" w:space="0"/>
              <w:left w:val="single" w:color="auto" w:sz="12" w:space="0"/>
              <w:bottom w:val="single" w:color="auto" w:sz="4" w:space="0"/>
            </w:tcBorders>
            <w:vAlign w:val="center"/>
          </w:tcPr>
          <w:p>
            <w:pPr>
              <w:numPr>
                <w:ilvl w:val="0"/>
                <w:numId w:val="8"/>
              </w:numPr>
              <w:adjustRightInd w:val="0"/>
              <w:snapToGrid w:val="0"/>
              <w:jc w:val="center"/>
              <w:rPr>
                <w:kern w:val="0"/>
                <w:szCs w:val="21"/>
              </w:rPr>
            </w:pPr>
          </w:p>
        </w:tc>
        <w:tc>
          <w:tcPr>
            <w:tcW w:w="4285" w:type="pct"/>
            <w:tcBorders>
              <w:top w:val="single" w:color="auto" w:sz="4" w:space="0"/>
              <w:bottom w:val="single" w:color="auto" w:sz="4" w:space="0"/>
            </w:tcBorders>
            <w:vAlign w:val="center"/>
          </w:tcPr>
          <w:p>
            <w:pPr>
              <w:adjustRightInd w:val="0"/>
              <w:snapToGrid w:val="0"/>
              <w:rPr>
                <w:kern w:val="0"/>
                <w:szCs w:val="21"/>
              </w:rPr>
            </w:pPr>
            <w:r>
              <w:rPr>
                <w:kern w:val="0"/>
                <w:szCs w:val="21"/>
              </w:rPr>
              <w:t>设备维护手册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tcBorders>
              <w:top w:val="single" w:color="auto" w:sz="4" w:space="0"/>
              <w:left w:val="single" w:color="auto" w:sz="12" w:space="0"/>
              <w:bottom w:val="single" w:color="auto" w:sz="4" w:space="0"/>
            </w:tcBorders>
            <w:vAlign w:val="center"/>
          </w:tcPr>
          <w:p>
            <w:pPr>
              <w:numPr>
                <w:ilvl w:val="0"/>
                <w:numId w:val="8"/>
              </w:numPr>
              <w:adjustRightInd w:val="0"/>
              <w:snapToGrid w:val="0"/>
              <w:jc w:val="center"/>
              <w:rPr>
                <w:kern w:val="0"/>
                <w:szCs w:val="21"/>
              </w:rPr>
            </w:pPr>
          </w:p>
        </w:tc>
        <w:tc>
          <w:tcPr>
            <w:tcW w:w="4285" w:type="pct"/>
            <w:tcBorders>
              <w:top w:val="single" w:color="auto" w:sz="4" w:space="0"/>
              <w:bottom w:val="single" w:color="auto" w:sz="4" w:space="0"/>
            </w:tcBorders>
            <w:vAlign w:val="center"/>
          </w:tcPr>
          <w:p>
            <w:pPr>
              <w:adjustRightInd w:val="0"/>
              <w:snapToGrid w:val="0"/>
              <w:rPr>
                <w:kern w:val="0"/>
                <w:szCs w:val="21"/>
              </w:rPr>
            </w:pPr>
            <w:r>
              <w:rPr>
                <w:kern w:val="0"/>
                <w:szCs w:val="21"/>
              </w:rPr>
              <w:t>保养记录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tcBorders>
              <w:top w:val="single" w:color="auto" w:sz="4" w:space="0"/>
              <w:left w:val="single" w:color="auto" w:sz="12" w:space="0"/>
              <w:bottom w:val="single" w:color="auto" w:sz="4" w:space="0"/>
            </w:tcBorders>
            <w:vAlign w:val="center"/>
          </w:tcPr>
          <w:p>
            <w:pPr>
              <w:numPr>
                <w:ilvl w:val="0"/>
                <w:numId w:val="8"/>
              </w:numPr>
              <w:adjustRightInd w:val="0"/>
              <w:snapToGrid w:val="0"/>
              <w:jc w:val="center"/>
              <w:rPr>
                <w:kern w:val="0"/>
                <w:szCs w:val="21"/>
              </w:rPr>
            </w:pPr>
          </w:p>
        </w:tc>
        <w:tc>
          <w:tcPr>
            <w:tcW w:w="4285" w:type="pct"/>
            <w:tcBorders>
              <w:top w:val="single" w:color="auto" w:sz="4" w:space="0"/>
              <w:bottom w:val="single" w:color="auto" w:sz="4" w:space="0"/>
            </w:tcBorders>
            <w:vAlign w:val="center"/>
          </w:tcPr>
          <w:p>
            <w:pPr>
              <w:adjustRightInd w:val="0"/>
              <w:snapToGrid w:val="0"/>
              <w:rPr>
                <w:kern w:val="0"/>
                <w:szCs w:val="21"/>
              </w:rPr>
            </w:pPr>
            <w:r>
              <w:rPr>
                <w:kern w:val="0"/>
                <w:szCs w:val="21"/>
              </w:rPr>
              <w:t>全套竣工图纸（三维图和二维工程图纸）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tcBorders>
              <w:top w:val="single" w:color="auto" w:sz="4" w:space="0"/>
              <w:left w:val="single" w:color="auto" w:sz="12" w:space="0"/>
              <w:bottom w:val="single" w:color="auto" w:sz="4" w:space="0"/>
            </w:tcBorders>
            <w:vAlign w:val="center"/>
          </w:tcPr>
          <w:p>
            <w:pPr>
              <w:numPr>
                <w:ilvl w:val="0"/>
                <w:numId w:val="8"/>
              </w:numPr>
              <w:adjustRightInd w:val="0"/>
              <w:snapToGrid w:val="0"/>
              <w:jc w:val="center"/>
              <w:rPr>
                <w:kern w:val="0"/>
                <w:szCs w:val="21"/>
              </w:rPr>
            </w:pPr>
          </w:p>
        </w:tc>
        <w:tc>
          <w:tcPr>
            <w:tcW w:w="4285" w:type="pct"/>
            <w:tcBorders>
              <w:top w:val="single" w:color="auto" w:sz="4" w:space="0"/>
              <w:bottom w:val="single" w:color="auto" w:sz="4" w:space="0"/>
            </w:tcBorders>
            <w:vAlign w:val="center"/>
          </w:tcPr>
          <w:p>
            <w:pPr>
              <w:adjustRightInd w:val="0"/>
              <w:snapToGrid w:val="0"/>
              <w:rPr>
                <w:kern w:val="0"/>
                <w:szCs w:val="21"/>
              </w:rPr>
            </w:pPr>
            <w:r>
              <w:rPr>
                <w:kern w:val="0"/>
                <w:szCs w:val="21"/>
              </w:rPr>
              <w:t>软件用户手册（如有软件）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tcBorders>
              <w:top w:val="single" w:color="auto" w:sz="4" w:space="0"/>
              <w:left w:val="single" w:color="auto" w:sz="12" w:space="0"/>
              <w:bottom w:val="single" w:color="auto" w:sz="4" w:space="0"/>
            </w:tcBorders>
            <w:vAlign w:val="center"/>
          </w:tcPr>
          <w:p>
            <w:pPr>
              <w:numPr>
                <w:ilvl w:val="0"/>
                <w:numId w:val="8"/>
              </w:numPr>
              <w:adjustRightInd w:val="0"/>
              <w:snapToGrid w:val="0"/>
              <w:jc w:val="center"/>
              <w:rPr>
                <w:kern w:val="0"/>
                <w:szCs w:val="21"/>
              </w:rPr>
            </w:pPr>
          </w:p>
        </w:tc>
        <w:tc>
          <w:tcPr>
            <w:tcW w:w="4285" w:type="pct"/>
            <w:tcBorders>
              <w:top w:val="single" w:color="auto" w:sz="4" w:space="0"/>
              <w:bottom w:val="single" w:color="auto" w:sz="4" w:space="0"/>
            </w:tcBorders>
            <w:vAlign w:val="center"/>
          </w:tcPr>
          <w:p>
            <w:pPr>
              <w:adjustRightInd w:val="0"/>
              <w:snapToGrid w:val="0"/>
              <w:rPr>
                <w:kern w:val="0"/>
                <w:szCs w:val="21"/>
              </w:rPr>
            </w:pPr>
            <w:r>
              <w:rPr>
                <w:kern w:val="0"/>
                <w:szCs w:val="21"/>
              </w:rPr>
              <w:t>控制软件可执行程序、源代码与支撑软件（如有软件）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tcBorders>
              <w:top w:val="single" w:color="auto" w:sz="4" w:space="0"/>
              <w:left w:val="single" w:color="auto" w:sz="12" w:space="0"/>
              <w:bottom w:val="single" w:color="auto" w:sz="4" w:space="0"/>
            </w:tcBorders>
            <w:vAlign w:val="center"/>
          </w:tcPr>
          <w:p>
            <w:pPr>
              <w:numPr>
                <w:ilvl w:val="0"/>
                <w:numId w:val="8"/>
              </w:numPr>
              <w:adjustRightInd w:val="0"/>
              <w:snapToGrid w:val="0"/>
              <w:jc w:val="center"/>
              <w:rPr>
                <w:kern w:val="0"/>
                <w:szCs w:val="21"/>
              </w:rPr>
            </w:pPr>
          </w:p>
        </w:tc>
        <w:tc>
          <w:tcPr>
            <w:tcW w:w="4285" w:type="pct"/>
            <w:tcBorders>
              <w:top w:val="single" w:color="auto" w:sz="4" w:space="0"/>
              <w:bottom w:val="single" w:color="auto" w:sz="4" w:space="0"/>
            </w:tcBorders>
            <w:vAlign w:val="center"/>
          </w:tcPr>
          <w:p>
            <w:pPr>
              <w:adjustRightInd w:val="0"/>
              <w:snapToGrid w:val="0"/>
              <w:rPr>
                <w:kern w:val="0"/>
                <w:szCs w:val="21"/>
              </w:rPr>
            </w:pPr>
            <w:r>
              <w:rPr>
                <w:kern w:val="0"/>
                <w:szCs w:val="21"/>
              </w:rPr>
              <w:t>软件工程化需要的文档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tcBorders>
              <w:top w:val="single" w:color="auto" w:sz="4" w:space="0"/>
              <w:left w:val="single" w:color="auto" w:sz="12" w:space="0"/>
              <w:bottom w:val="single" w:color="auto" w:sz="4" w:space="0"/>
            </w:tcBorders>
            <w:vAlign w:val="center"/>
          </w:tcPr>
          <w:p>
            <w:pPr>
              <w:numPr>
                <w:ilvl w:val="0"/>
                <w:numId w:val="8"/>
              </w:numPr>
              <w:adjustRightInd w:val="0"/>
              <w:snapToGrid w:val="0"/>
              <w:jc w:val="center"/>
              <w:rPr>
                <w:kern w:val="0"/>
                <w:szCs w:val="21"/>
              </w:rPr>
            </w:pPr>
          </w:p>
        </w:tc>
        <w:tc>
          <w:tcPr>
            <w:tcW w:w="4285" w:type="pct"/>
            <w:tcBorders>
              <w:top w:val="single" w:color="auto" w:sz="4" w:space="0"/>
              <w:bottom w:val="single" w:color="auto" w:sz="4" w:space="0"/>
            </w:tcBorders>
            <w:vAlign w:val="center"/>
          </w:tcPr>
          <w:p>
            <w:pPr>
              <w:adjustRightInd w:val="0"/>
              <w:snapToGrid w:val="0"/>
              <w:rPr>
                <w:kern w:val="0"/>
                <w:szCs w:val="21"/>
              </w:rPr>
            </w:pPr>
            <w:r>
              <w:rPr>
                <w:kern w:val="0"/>
                <w:szCs w:val="21"/>
              </w:rPr>
              <w:t>产品交付清单（含文件清单）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tcBorders>
              <w:top w:val="single" w:color="auto" w:sz="4" w:space="0"/>
              <w:left w:val="single" w:color="auto" w:sz="12" w:space="0"/>
              <w:bottom w:val="single" w:color="auto" w:sz="4" w:space="0"/>
            </w:tcBorders>
            <w:vAlign w:val="center"/>
          </w:tcPr>
          <w:p>
            <w:pPr>
              <w:numPr>
                <w:ilvl w:val="0"/>
                <w:numId w:val="8"/>
              </w:numPr>
              <w:adjustRightInd w:val="0"/>
              <w:snapToGrid w:val="0"/>
              <w:jc w:val="center"/>
              <w:rPr>
                <w:kern w:val="0"/>
                <w:szCs w:val="21"/>
              </w:rPr>
            </w:pPr>
          </w:p>
        </w:tc>
        <w:tc>
          <w:tcPr>
            <w:tcW w:w="4285" w:type="pct"/>
            <w:tcBorders>
              <w:top w:val="single" w:color="auto" w:sz="4" w:space="0"/>
              <w:bottom w:val="single" w:color="auto" w:sz="4" w:space="0"/>
            </w:tcBorders>
            <w:vAlign w:val="center"/>
          </w:tcPr>
          <w:p>
            <w:pPr>
              <w:adjustRightInd w:val="0"/>
              <w:snapToGrid w:val="0"/>
              <w:rPr>
                <w:kern w:val="0"/>
                <w:szCs w:val="21"/>
              </w:rPr>
            </w:pPr>
            <w:r>
              <w:rPr>
                <w:kern w:val="0"/>
                <w:szCs w:val="21"/>
              </w:rPr>
              <w:t>电气元器件明细表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15" w:type="pct"/>
            <w:tcBorders>
              <w:top w:val="single" w:color="auto" w:sz="4" w:space="0"/>
              <w:left w:val="single" w:color="auto" w:sz="12" w:space="0"/>
              <w:bottom w:val="single" w:color="auto" w:sz="4" w:space="0"/>
            </w:tcBorders>
            <w:vAlign w:val="center"/>
          </w:tcPr>
          <w:p>
            <w:pPr>
              <w:numPr>
                <w:ilvl w:val="0"/>
                <w:numId w:val="8"/>
              </w:numPr>
              <w:adjustRightInd w:val="0"/>
              <w:snapToGrid w:val="0"/>
              <w:jc w:val="center"/>
              <w:rPr>
                <w:kern w:val="0"/>
                <w:szCs w:val="21"/>
              </w:rPr>
            </w:pPr>
          </w:p>
        </w:tc>
        <w:tc>
          <w:tcPr>
            <w:tcW w:w="4285" w:type="pct"/>
            <w:tcBorders>
              <w:top w:val="single" w:color="auto" w:sz="4" w:space="0"/>
              <w:bottom w:val="single" w:color="auto" w:sz="4" w:space="0"/>
            </w:tcBorders>
            <w:vAlign w:val="center"/>
          </w:tcPr>
          <w:p>
            <w:pPr>
              <w:adjustRightInd w:val="0"/>
              <w:snapToGrid w:val="0"/>
              <w:rPr>
                <w:kern w:val="0"/>
                <w:szCs w:val="21"/>
              </w:rPr>
            </w:pPr>
            <w:r>
              <w:rPr>
                <w:kern w:val="0"/>
                <w:szCs w:val="21"/>
              </w:rPr>
              <w:t>电气接线图</w:t>
            </w:r>
          </w:p>
        </w:tc>
      </w:tr>
    </w:tbl>
    <w:p>
      <w:pPr>
        <w:ind w:left="782"/>
        <w:rPr>
          <w:szCs w:val="21"/>
        </w:rPr>
      </w:pPr>
    </w:p>
    <w:p>
      <w:pPr>
        <w:numPr>
          <w:ilvl w:val="0"/>
          <w:numId w:val="3"/>
        </w:numPr>
        <w:rPr>
          <w:b/>
          <w:szCs w:val="21"/>
        </w:rPr>
      </w:pPr>
      <w:r>
        <w:rPr>
          <w:b/>
          <w:szCs w:val="21"/>
        </w:rPr>
        <w:t>任务书</w:t>
      </w:r>
    </w:p>
    <w:p>
      <w:pPr>
        <w:ind w:left="422"/>
        <w:rPr>
          <w:b/>
          <w:szCs w:val="21"/>
        </w:rPr>
      </w:pPr>
      <w:r>
        <w:rPr>
          <w:b/>
          <w:szCs w:val="21"/>
        </w:rPr>
        <w:t>3.1 数据采集与控制子系统的技术参数、指标、设计要求、材料要求等</w:t>
      </w:r>
    </w:p>
    <w:p>
      <w:pPr>
        <w:ind w:left="422"/>
        <w:rPr>
          <w:b/>
          <w:szCs w:val="21"/>
        </w:rPr>
      </w:pPr>
      <w:r>
        <w:rPr>
          <w:b/>
          <w:szCs w:val="21"/>
        </w:rPr>
        <w:t>3.1.1功能要求</w:t>
      </w:r>
    </w:p>
    <w:p>
      <w:pPr>
        <w:ind w:firstLine="420" w:firstLineChars="200"/>
        <w:rPr>
          <w:szCs w:val="21"/>
        </w:rPr>
      </w:pPr>
      <w:r>
        <w:rPr>
          <w:rFonts w:hint="eastAsia" w:hAnsi="Calibri"/>
          <w:bCs/>
          <w:szCs w:val="21"/>
        </w:rPr>
        <w:t>数据采集与控制子</w:t>
      </w:r>
      <w:r>
        <w:rPr>
          <w:rFonts w:hAnsi="Calibri"/>
          <w:bCs/>
          <w:szCs w:val="21"/>
        </w:rPr>
        <w:t>系统</w:t>
      </w:r>
      <w:r>
        <w:rPr>
          <w:rFonts w:hint="eastAsia" w:hAnsi="Calibri"/>
          <w:bCs/>
          <w:szCs w:val="21"/>
        </w:rPr>
        <w:t>总体要求是在</w:t>
      </w:r>
      <w:r>
        <w:rPr>
          <w:rFonts w:hAnsi="Calibri"/>
          <w:bCs/>
          <w:szCs w:val="21"/>
        </w:rPr>
        <w:t>空间</w:t>
      </w:r>
      <w:r>
        <w:rPr>
          <w:rFonts w:hint="eastAsia" w:hAnsi="Calibri"/>
          <w:bCs/>
          <w:szCs w:val="21"/>
        </w:rPr>
        <w:t>等离子体</w:t>
      </w:r>
      <w:r>
        <w:rPr>
          <w:rFonts w:hAnsi="Calibri"/>
          <w:bCs/>
          <w:szCs w:val="21"/>
        </w:rPr>
        <w:t>环境模拟与研究系统</w:t>
      </w:r>
      <w:r>
        <w:rPr>
          <w:rFonts w:hint="eastAsia" w:hAnsi="Calibri"/>
          <w:bCs/>
          <w:szCs w:val="21"/>
        </w:rPr>
        <w:t>高电压、大电流的强电磁环境下能够可靠稳定运行，</w:t>
      </w:r>
      <w:r>
        <w:rPr>
          <w:rFonts w:hAnsi="Calibri"/>
          <w:bCs/>
          <w:szCs w:val="21"/>
        </w:rPr>
        <w:t>实现实验过程</w:t>
      </w:r>
      <w:r>
        <w:rPr>
          <w:rFonts w:hint="eastAsia" w:hAnsi="Calibri"/>
          <w:bCs/>
          <w:szCs w:val="21"/>
        </w:rPr>
        <w:t>管理</w:t>
      </w:r>
      <w:r>
        <w:rPr>
          <w:rFonts w:hAnsi="Calibri"/>
          <w:bCs/>
          <w:szCs w:val="21"/>
        </w:rPr>
        <w:t>、按时序触发各子系统运行、实验运行参数设置、状态巡检、故障报警和系统间信号联锁保护、工程数据显示等</w:t>
      </w:r>
      <w:r>
        <w:rPr>
          <w:rFonts w:hint="eastAsia" w:hAnsi="Calibri"/>
          <w:bCs/>
          <w:szCs w:val="21"/>
        </w:rPr>
        <w:t>，并对水、电、气等配套设施实时状态监控</w:t>
      </w:r>
      <w:r>
        <w:rPr>
          <w:rFonts w:hAnsi="Calibri"/>
          <w:bCs/>
          <w:szCs w:val="21"/>
        </w:rPr>
        <w:t>。</w:t>
      </w:r>
    </w:p>
    <w:p>
      <w:pPr>
        <w:ind w:left="422"/>
        <w:rPr>
          <w:b/>
          <w:szCs w:val="21"/>
        </w:rPr>
      </w:pPr>
      <w:r>
        <w:rPr>
          <w:b/>
          <w:szCs w:val="21"/>
        </w:rPr>
        <w:t>3.1.2技术要求</w:t>
      </w:r>
    </w:p>
    <w:p>
      <w:pPr>
        <w:rPr>
          <w:b/>
          <w:szCs w:val="21"/>
        </w:rPr>
      </w:pPr>
      <w:r>
        <w:rPr>
          <w:b/>
          <w:szCs w:val="21"/>
        </w:rPr>
        <w:t>3.1.2.1总体要求</w:t>
      </w:r>
    </w:p>
    <w:p>
      <w:pPr>
        <w:ind w:firstLine="420"/>
        <w:rPr>
          <w:b/>
          <w:szCs w:val="21"/>
        </w:rPr>
      </w:pPr>
      <w:r>
        <w:rPr>
          <w:rFonts w:hint="eastAsia" w:hAnsi="Calibri"/>
          <w:bCs/>
          <w:szCs w:val="21"/>
        </w:rPr>
        <w:t>数据采集与控制子</w:t>
      </w:r>
      <w:r>
        <w:rPr>
          <w:rFonts w:hAnsi="Calibri"/>
          <w:bCs/>
          <w:szCs w:val="21"/>
        </w:rPr>
        <w:t>系统</w:t>
      </w:r>
      <w:r>
        <w:rPr>
          <w:szCs w:val="21"/>
        </w:rPr>
        <w:t>的</w:t>
      </w:r>
      <w:r>
        <w:rPr>
          <w:kern w:val="0"/>
          <w:szCs w:val="21"/>
        </w:rPr>
        <w:t>主要参数及验收指标</w:t>
      </w:r>
      <w:r>
        <w:rPr>
          <w:szCs w:val="21"/>
        </w:rPr>
        <w:t>要求</w:t>
      </w:r>
      <w:r>
        <w:rPr>
          <w:rFonts w:hint="eastAsia"/>
          <w:szCs w:val="21"/>
        </w:rPr>
        <w:t>详见下面的详细技术要求</w:t>
      </w:r>
      <w:r>
        <w:rPr>
          <w:szCs w:val="21"/>
        </w:rPr>
        <w:t>。</w:t>
      </w:r>
    </w:p>
    <w:p>
      <w:pPr>
        <w:rPr>
          <w:b/>
          <w:szCs w:val="21"/>
        </w:rPr>
      </w:pPr>
      <w:r>
        <w:rPr>
          <w:b/>
          <w:szCs w:val="21"/>
        </w:rPr>
        <w:t>3.1.2.2详细技术要求</w:t>
      </w:r>
    </w:p>
    <w:p>
      <w:pPr>
        <w:ind w:firstLine="420" w:firstLineChars="200"/>
        <w:rPr>
          <w:szCs w:val="21"/>
        </w:rPr>
      </w:pPr>
      <w:r>
        <w:rPr>
          <w:rFonts w:hint="eastAsia" w:hAnsi="Calibri"/>
          <w:bCs/>
          <w:szCs w:val="21"/>
        </w:rPr>
        <w:t>数据采集与控制子</w:t>
      </w:r>
      <w:r>
        <w:rPr>
          <w:rFonts w:hAnsi="Calibri"/>
          <w:bCs/>
          <w:szCs w:val="21"/>
        </w:rPr>
        <w:t>系统</w:t>
      </w:r>
      <w:r>
        <w:rPr>
          <w:szCs w:val="21"/>
        </w:rPr>
        <w:t>主要部件的详细技术要求（</w:t>
      </w:r>
      <w:r>
        <w:rPr>
          <w:rFonts w:hint="eastAsia"/>
          <w:szCs w:val="21"/>
        </w:rPr>
        <w:t>包括设备的布局、摆放位置、与其他设备及基建协调、要求等</w:t>
      </w:r>
      <w:r>
        <w:rPr>
          <w:szCs w:val="21"/>
        </w:rPr>
        <w:t>）如下：</w:t>
      </w:r>
    </w:p>
    <w:p>
      <w:pPr>
        <w:autoSpaceDE w:val="0"/>
        <w:autoSpaceDN w:val="0"/>
        <w:adjustRightInd w:val="0"/>
        <w:outlineLvl w:val="5"/>
        <w:rPr>
          <w:rFonts w:hAnsi="Calibri"/>
          <w:b/>
          <w:bCs/>
          <w:szCs w:val="21"/>
        </w:rPr>
      </w:pPr>
      <w:r>
        <w:rPr>
          <w:rFonts w:hint="eastAsia" w:hAnsi="Calibri"/>
          <w:b/>
          <w:bCs/>
          <w:szCs w:val="21"/>
        </w:rPr>
        <w:t>（一）实验运行管理分</w:t>
      </w:r>
      <w:r>
        <w:rPr>
          <w:rFonts w:hAnsi="Calibri"/>
          <w:b/>
          <w:bCs/>
          <w:szCs w:val="21"/>
        </w:rPr>
        <w:t>系统</w:t>
      </w:r>
    </w:p>
    <w:p>
      <w:pPr>
        <w:numPr>
          <w:ilvl w:val="0"/>
          <w:numId w:val="9"/>
        </w:numPr>
        <w:autoSpaceDE w:val="0"/>
        <w:autoSpaceDN w:val="0"/>
        <w:adjustRightInd w:val="0"/>
        <w:outlineLvl w:val="4"/>
        <w:rPr>
          <w:rFonts w:hAnsi="Calibri"/>
          <w:b/>
          <w:bCs/>
          <w:szCs w:val="21"/>
        </w:rPr>
      </w:pPr>
      <w:r>
        <w:rPr>
          <w:rFonts w:hint="eastAsia" w:hAnsi="Calibri"/>
          <w:b/>
          <w:bCs/>
          <w:szCs w:val="21"/>
        </w:rPr>
        <w:t>数据采集</w:t>
      </w:r>
    </w:p>
    <w:p>
      <w:pPr>
        <w:ind w:firstLine="420" w:firstLineChars="200"/>
        <w:rPr>
          <w:rFonts w:hAnsi="Calibri"/>
          <w:szCs w:val="21"/>
        </w:rPr>
      </w:pPr>
      <w:r>
        <w:rPr>
          <w:rFonts w:hint="eastAsia" w:hAnsi="Calibri"/>
          <w:szCs w:val="21"/>
        </w:rPr>
        <w:t>数据采集包括诊断数据采集和工程数据采集，诊断数据采集用于在每轮实验过程中，对每次放电实验过程的等离子体诊断子系统探针信号进行采集和其它诊断设备仪器的数据读取，以便离线诊断和分析。工程数据采集用于获取各子系统的状态数据或相关的报警数据并上传至数据存储系统，以便实时显示和存储，并可以查看任意时段历史数据。</w:t>
      </w:r>
    </w:p>
    <w:p>
      <w:pPr>
        <w:numPr>
          <w:ilvl w:val="0"/>
          <w:numId w:val="10"/>
        </w:numPr>
        <w:autoSpaceDE w:val="0"/>
        <w:autoSpaceDN w:val="0"/>
        <w:adjustRightInd w:val="0"/>
        <w:outlineLvl w:val="5"/>
        <w:rPr>
          <w:rFonts w:hAnsi="Calibri"/>
          <w:b/>
          <w:bCs/>
          <w:szCs w:val="21"/>
        </w:rPr>
      </w:pPr>
      <w:r>
        <w:rPr>
          <w:rFonts w:hint="eastAsia" w:hAnsi="Calibri"/>
          <w:b/>
          <w:bCs/>
          <w:szCs w:val="21"/>
        </w:rPr>
        <w:t>近地诊断数据采集</w:t>
      </w:r>
    </w:p>
    <w:p>
      <w:pPr>
        <w:numPr>
          <w:ilvl w:val="0"/>
          <w:numId w:val="11"/>
        </w:numPr>
        <w:ind w:firstLine="420"/>
        <w:rPr>
          <w:rFonts w:ascii="Calibri" w:hAnsi="Calibri"/>
          <w:b/>
          <w:szCs w:val="21"/>
        </w:rPr>
      </w:pPr>
      <w:r>
        <w:rPr>
          <w:rFonts w:hint="eastAsia" w:ascii="Calibri" w:hAnsi="Calibri"/>
          <w:b/>
          <w:szCs w:val="21"/>
        </w:rPr>
        <w:t>功能要求</w:t>
      </w:r>
    </w:p>
    <w:p>
      <w:pPr>
        <w:ind w:firstLine="420" w:firstLineChars="200"/>
        <w:rPr>
          <w:rFonts w:hAnsi="Calibri"/>
          <w:szCs w:val="21"/>
        </w:rPr>
      </w:pPr>
      <w:r>
        <w:rPr>
          <w:rFonts w:hint="eastAsia" w:hAnsi="Calibri"/>
          <w:szCs w:val="21"/>
        </w:rPr>
        <w:t>实验装置上配备32</w:t>
      </w:r>
      <w:r>
        <w:rPr>
          <w:rFonts w:hAnsi="Calibri"/>
          <w:szCs w:val="21"/>
        </w:rPr>
        <w:t>0路</w:t>
      </w:r>
      <w:r>
        <w:rPr>
          <w:rFonts w:hint="eastAsia" w:hAnsi="Calibri"/>
          <w:szCs w:val="21"/>
        </w:rPr>
        <w:t>探针</w:t>
      </w:r>
      <w:r>
        <w:rPr>
          <w:rFonts w:hAnsi="Calibri"/>
          <w:szCs w:val="21"/>
        </w:rPr>
        <w:t>诊断信号，</w:t>
      </w:r>
      <w:r>
        <w:rPr>
          <w:rFonts w:hint="eastAsia"/>
          <w:szCs w:val="21"/>
        </w:rPr>
        <w:t>采用</w:t>
      </w:r>
      <w:r>
        <w:rPr>
          <w:szCs w:val="21"/>
        </w:rPr>
        <w:t>光纤通讯，</w:t>
      </w:r>
      <w:r>
        <w:rPr>
          <w:rFonts w:hint="eastAsia" w:hAnsi="Calibri"/>
          <w:szCs w:val="21"/>
        </w:rPr>
        <w:t>数据采集系统应通过信号调理，按照规定的采样率和采样精度要求，准确采集、传输、存储信号数据，以便实验人员分析。</w:t>
      </w:r>
    </w:p>
    <w:p>
      <w:pPr>
        <w:ind w:firstLine="420" w:firstLineChars="200"/>
        <w:rPr>
          <w:rFonts w:hAnsi="Calibri"/>
          <w:szCs w:val="21"/>
        </w:rPr>
      </w:pPr>
      <w:r>
        <w:rPr>
          <w:rFonts w:hint="eastAsia"/>
          <w:szCs w:val="21"/>
        </w:rPr>
        <w:t>输入信号：幅值-5V~+5V，模拟带宽10MHz。</w:t>
      </w:r>
    </w:p>
    <w:p>
      <w:pPr>
        <w:numPr>
          <w:ilvl w:val="0"/>
          <w:numId w:val="11"/>
        </w:numPr>
        <w:ind w:firstLine="420"/>
        <w:rPr>
          <w:rFonts w:ascii="Calibri" w:hAnsi="Calibri"/>
          <w:b/>
          <w:szCs w:val="21"/>
        </w:rPr>
      </w:pPr>
      <w:r>
        <w:rPr>
          <w:rFonts w:hint="eastAsia" w:ascii="Calibri" w:hAnsi="Calibri"/>
          <w:b/>
          <w:szCs w:val="21"/>
        </w:rPr>
        <w:t>设计指标</w:t>
      </w:r>
    </w:p>
    <w:p>
      <w:pPr>
        <w:numPr>
          <w:ilvl w:val="0"/>
          <w:numId w:val="12"/>
        </w:numPr>
        <w:rPr>
          <w:szCs w:val="21"/>
        </w:rPr>
      </w:pPr>
      <w:r>
        <w:rPr>
          <w:rFonts w:hint="eastAsia"/>
          <w:szCs w:val="21"/>
        </w:rPr>
        <w:t>采样路数：不少于320路（接口支持扩展至800路，信号电缆预埋至480路）；</w:t>
      </w:r>
    </w:p>
    <w:p>
      <w:pPr>
        <w:numPr>
          <w:ilvl w:val="0"/>
          <w:numId w:val="12"/>
        </w:numPr>
        <w:rPr>
          <w:szCs w:val="21"/>
        </w:rPr>
      </w:pPr>
      <w:r>
        <w:rPr>
          <w:rFonts w:hint="eastAsia"/>
          <w:szCs w:val="21"/>
        </w:rPr>
        <w:t>采样频率：不低于50MSPS；</w:t>
      </w:r>
    </w:p>
    <w:p>
      <w:pPr>
        <w:numPr>
          <w:ilvl w:val="0"/>
          <w:numId w:val="12"/>
        </w:numPr>
        <w:rPr>
          <w:szCs w:val="21"/>
        </w:rPr>
      </w:pPr>
      <w:r>
        <w:rPr>
          <w:rFonts w:hint="eastAsia"/>
          <w:szCs w:val="21"/>
        </w:rPr>
        <w:t>采样分辨率：不低于12bits；</w:t>
      </w:r>
    </w:p>
    <w:p>
      <w:pPr>
        <w:numPr>
          <w:ilvl w:val="0"/>
          <w:numId w:val="12"/>
        </w:numPr>
        <w:rPr>
          <w:szCs w:val="21"/>
        </w:rPr>
      </w:pPr>
      <w:r>
        <w:rPr>
          <w:rFonts w:hint="eastAsia"/>
          <w:szCs w:val="21"/>
        </w:rPr>
        <w:t>采集卡阻抗：50</w:t>
      </w:r>
      <w:r>
        <w:rPr>
          <w:szCs w:val="21"/>
        </w:rPr>
        <w:t>Ω/1</w:t>
      </w:r>
      <w:r>
        <w:rPr>
          <w:rFonts w:hint="eastAsia"/>
          <w:szCs w:val="21"/>
        </w:rPr>
        <w:t>M</w:t>
      </w:r>
      <w:r>
        <w:rPr>
          <w:szCs w:val="21"/>
        </w:rPr>
        <w:t>Ω</w:t>
      </w:r>
      <w:r>
        <w:rPr>
          <w:rFonts w:hint="eastAsia"/>
          <w:szCs w:val="21"/>
        </w:rPr>
        <w:t>可选；</w:t>
      </w:r>
    </w:p>
    <w:p>
      <w:pPr>
        <w:numPr>
          <w:ilvl w:val="0"/>
          <w:numId w:val="12"/>
        </w:numPr>
        <w:rPr>
          <w:szCs w:val="21"/>
        </w:rPr>
      </w:pPr>
      <w:r>
        <w:rPr>
          <w:rFonts w:hint="eastAsia"/>
          <w:szCs w:val="21"/>
        </w:rPr>
        <w:t>单次采样时长：不小于100ms；</w:t>
      </w:r>
    </w:p>
    <w:p>
      <w:pPr>
        <w:numPr>
          <w:ilvl w:val="0"/>
          <w:numId w:val="12"/>
        </w:numPr>
        <w:rPr>
          <w:szCs w:val="21"/>
        </w:rPr>
      </w:pPr>
      <w:r>
        <w:rPr>
          <w:rFonts w:hint="eastAsia"/>
          <w:szCs w:val="21"/>
        </w:rPr>
        <w:t>通道间触发同步精度不低于20</w:t>
      </w:r>
      <w:r>
        <w:rPr>
          <w:szCs w:val="21"/>
        </w:rPr>
        <w:t>ns</w:t>
      </w:r>
      <w:r>
        <w:rPr>
          <w:rFonts w:hint="eastAsia"/>
          <w:szCs w:val="21"/>
        </w:rPr>
        <w:t>；</w:t>
      </w:r>
    </w:p>
    <w:p>
      <w:pPr>
        <w:numPr>
          <w:ilvl w:val="0"/>
          <w:numId w:val="12"/>
        </w:numPr>
        <w:rPr>
          <w:szCs w:val="21"/>
        </w:rPr>
      </w:pPr>
      <w:r>
        <w:rPr>
          <w:rFonts w:hint="eastAsia"/>
          <w:szCs w:val="21"/>
        </w:rPr>
        <w:t>满足3分钟放电一次的重复实验频次要求。</w:t>
      </w:r>
    </w:p>
    <w:p>
      <w:pPr>
        <w:numPr>
          <w:ilvl w:val="0"/>
          <w:numId w:val="11"/>
        </w:numPr>
        <w:ind w:firstLine="420"/>
        <w:rPr>
          <w:rFonts w:ascii="Calibri" w:hAnsi="Calibri"/>
          <w:b/>
          <w:szCs w:val="21"/>
        </w:rPr>
      </w:pPr>
      <w:r>
        <w:rPr>
          <w:rFonts w:hint="eastAsia" w:ascii="Calibri" w:hAnsi="Calibri"/>
          <w:b/>
          <w:szCs w:val="21"/>
        </w:rPr>
        <w:t>任务要求</w:t>
      </w:r>
    </w:p>
    <w:p>
      <w:pPr>
        <w:numPr>
          <w:ilvl w:val="0"/>
          <w:numId w:val="12"/>
        </w:numPr>
        <w:rPr>
          <w:szCs w:val="21"/>
        </w:rPr>
      </w:pPr>
      <w:r>
        <w:rPr>
          <w:szCs w:val="21"/>
        </w:rPr>
        <w:t>满足设计指标的近地诊断数据采集系统研制；</w:t>
      </w:r>
    </w:p>
    <w:p>
      <w:pPr>
        <w:numPr>
          <w:ilvl w:val="0"/>
          <w:numId w:val="12"/>
        </w:numPr>
        <w:rPr>
          <w:szCs w:val="21"/>
        </w:rPr>
      </w:pPr>
      <w:r>
        <w:rPr>
          <w:szCs w:val="21"/>
        </w:rPr>
        <w:t>完成近地诊断数据采集系统与诊断系统探针和仪器等相关系统的连接及适配；</w:t>
      </w:r>
    </w:p>
    <w:p>
      <w:pPr>
        <w:numPr>
          <w:ilvl w:val="0"/>
          <w:numId w:val="12"/>
        </w:numPr>
        <w:rPr>
          <w:szCs w:val="21"/>
        </w:rPr>
      </w:pPr>
      <w:r>
        <w:rPr>
          <w:szCs w:val="21"/>
        </w:rPr>
        <w:t>支持每3分钟放电一次、每天放电200次、每年150天的实验数据采集与存储要求；</w:t>
      </w:r>
    </w:p>
    <w:p>
      <w:pPr>
        <w:numPr>
          <w:ilvl w:val="0"/>
          <w:numId w:val="12"/>
        </w:numPr>
        <w:rPr>
          <w:szCs w:val="21"/>
        </w:rPr>
      </w:pPr>
      <w:r>
        <w:rPr>
          <w:szCs w:val="21"/>
        </w:rPr>
        <w:t>提供满足设计指标需求的硬件设备，包括数据采集单元、存储单元、网络设备、采集触发设备、采集控制设备等；</w:t>
      </w:r>
    </w:p>
    <w:p>
      <w:pPr>
        <w:numPr>
          <w:ilvl w:val="0"/>
          <w:numId w:val="12"/>
        </w:numPr>
        <w:rPr>
          <w:szCs w:val="21"/>
        </w:rPr>
      </w:pPr>
      <w:r>
        <w:rPr>
          <w:szCs w:val="21"/>
        </w:rPr>
        <w:t>提供满足设计指标需求的相关配套软件；</w:t>
      </w:r>
    </w:p>
    <w:p>
      <w:pPr>
        <w:numPr>
          <w:ilvl w:val="0"/>
          <w:numId w:val="12"/>
        </w:numPr>
        <w:rPr>
          <w:szCs w:val="21"/>
        </w:rPr>
      </w:pPr>
      <w:r>
        <w:rPr>
          <w:rFonts w:hint="eastAsia"/>
          <w:szCs w:val="21"/>
        </w:rPr>
        <w:t>单独配备一张采样率1G/4通道的高速采集卡；</w:t>
      </w:r>
    </w:p>
    <w:p>
      <w:pPr>
        <w:numPr>
          <w:ilvl w:val="0"/>
          <w:numId w:val="12"/>
        </w:numPr>
        <w:rPr>
          <w:szCs w:val="21"/>
        </w:rPr>
      </w:pPr>
      <w:r>
        <w:rPr>
          <w:rFonts w:hint="eastAsia"/>
          <w:szCs w:val="21"/>
        </w:rPr>
        <w:t>满足现场使用环境的电磁兼容性和环境适应性要求</w:t>
      </w:r>
      <w:r>
        <w:rPr>
          <w:szCs w:val="21"/>
        </w:rPr>
        <w:t>。</w:t>
      </w:r>
    </w:p>
    <w:p>
      <w:pPr>
        <w:numPr>
          <w:ilvl w:val="0"/>
          <w:numId w:val="10"/>
        </w:numPr>
        <w:autoSpaceDE w:val="0"/>
        <w:autoSpaceDN w:val="0"/>
        <w:adjustRightInd w:val="0"/>
        <w:outlineLvl w:val="5"/>
        <w:rPr>
          <w:rFonts w:hAnsi="Calibri"/>
          <w:b/>
          <w:bCs/>
          <w:szCs w:val="21"/>
        </w:rPr>
      </w:pPr>
      <w:r>
        <w:rPr>
          <w:rFonts w:hint="eastAsia" w:hAnsi="Calibri"/>
          <w:b/>
          <w:bCs/>
          <w:szCs w:val="21"/>
        </w:rPr>
        <w:t>临近诊断数据采集</w:t>
      </w:r>
    </w:p>
    <w:p>
      <w:pPr>
        <w:numPr>
          <w:ilvl w:val="0"/>
          <w:numId w:val="13"/>
        </w:numPr>
        <w:ind w:firstLine="420"/>
        <w:rPr>
          <w:rFonts w:ascii="Calibri" w:hAnsi="Calibri"/>
          <w:b/>
          <w:szCs w:val="21"/>
        </w:rPr>
      </w:pPr>
      <w:r>
        <w:rPr>
          <w:rFonts w:hint="eastAsia" w:ascii="Calibri" w:hAnsi="Calibri"/>
          <w:b/>
          <w:szCs w:val="21"/>
        </w:rPr>
        <w:t>功能要求</w:t>
      </w:r>
    </w:p>
    <w:p>
      <w:pPr>
        <w:ind w:firstLine="420" w:firstLineChars="200"/>
        <w:rPr>
          <w:rFonts w:hAnsi="Calibri"/>
          <w:szCs w:val="21"/>
        </w:rPr>
      </w:pPr>
      <w:r>
        <w:rPr>
          <w:rFonts w:hint="eastAsia" w:hAnsi="Calibri"/>
          <w:szCs w:val="21"/>
        </w:rPr>
        <w:t>实验装置上配备64</w:t>
      </w:r>
      <w:r>
        <w:rPr>
          <w:rFonts w:hAnsi="Calibri"/>
          <w:szCs w:val="21"/>
        </w:rPr>
        <w:t>路</w:t>
      </w:r>
      <w:r>
        <w:rPr>
          <w:rFonts w:hint="eastAsia" w:hAnsi="Calibri"/>
          <w:szCs w:val="21"/>
        </w:rPr>
        <w:t>探针</w:t>
      </w:r>
      <w:r>
        <w:rPr>
          <w:rFonts w:hAnsi="Calibri"/>
          <w:szCs w:val="21"/>
        </w:rPr>
        <w:t>诊断信号</w:t>
      </w:r>
      <w:r>
        <w:rPr>
          <w:rFonts w:hint="eastAsia" w:hAnsi="Calibri"/>
          <w:szCs w:val="21"/>
        </w:rPr>
        <w:t>和诊断仪器</w:t>
      </w:r>
      <w:r>
        <w:rPr>
          <w:rFonts w:hAnsi="Calibri"/>
          <w:szCs w:val="21"/>
        </w:rPr>
        <w:t>，</w:t>
      </w:r>
      <w:r>
        <w:rPr>
          <w:rFonts w:hint="eastAsia" w:hAnsi="Calibri"/>
          <w:szCs w:val="21"/>
        </w:rPr>
        <w:t>采用</w:t>
      </w:r>
      <w:r>
        <w:rPr>
          <w:rFonts w:hAnsi="Calibri"/>
          <w:szCs w:val="21"/>
        </w:rPr>
        <w:t>光纤通讯，</w:t>
      </w:r>
      <w:r>
        <w:rPr>
          <w:rFonts w:hint="eastAsia" w:hAnsi="Calibri"/>
          <w:szCs w:val="21"/>
        </w:rPr>
        <w:t>数据采集系统应通过信号调理，按照规定的采样率和采样精度要求，准确采集、传输、存储信号数据，以便实验人员分析。</w:t>
      </w:r>
    </w:p>
    <w:p>
      <w:pPr>
        <w:ind w:firstLine="420" w:firstLineChars="200"/>
        <w:rPr>
          <w:rFonts w:hAnsi="Calibri"/>
          <w:szCs w:val="21"/>
        </w:rPr>
      </w:pPr>
      <w:r>
        <w:rPr>
          <w:rFonts w:hAnsi="Calibri"/>
          <w:szCs w:val="21"/>
        </w:rPr>
        <w:t>输入信号：</w:t>
      </w:r>
      <w:r>
        <w:rPr>
          <w:rFonts w:hint="eastAsia" w:hAnsi="Calibri"/>
          <w:szCs w:val="21"/>
        </w:rPr>
        <w:t>幅值</w:t>
      </w:r>
      <w:r>
        <w:rPr>
          <w:rFonts w:hAnsi="Calibri"/>
          <w:szCs w:val="21"/>
        </w:rPr>
        <w:t>-5V~+5V。</w:t>
      </w:r>
    </w:p>
    <w:p>
      <w:pPr>
        <w:numPr>
          <w:ilvl w:val="0"/>
          <w:numId w:val="13"/>
        </w:numPr>
        <w:ind w:firstLine="420"/>
        <w:rPr>
          <w:rFonts w:ascii="Calibri" w:hAnsi="Calibri"/>
          <w:b/>
          <w:szCs w:val="21"/>
        </w:rPr>
      </w:pPr>
      <w:r>
        <w:rPr>
          <w:rFonts w:hint="eastAsia" w:ascii="Calibri" w:hAnsi="Calibri"/>
          <w:b/>
          <w:szCs w:val="21"/>
        </w:rPr>
        <w:t>设计指标</w:t>
      </w:r>
    </w:p>
    <w:p>
      <w:pPr>
        <w:numPr>
          <w:ilvl w:val="0"/>
          <w:numId w:val="12"/>
        </w:numPr>
        <w:rPr>
          <w:rFonts w:hAnsi="Calibri"/>
          <w:szCs w:val="21"/>
        </w:rPr>
      </w:pPr>
      <w:r>
        <w:rPr>
          <w:szCs w:val="21"/>
        </w:rPr>
        <w:t>采样</w:t>
      </w:r>
      <w:r>
        <w:rPr>
          <w:rFonts w:hAnsi="Calibri"/>
          <w:szCs w:val="21"/>
        </w:rPr>
        <w:t>路数：不少于64路；</w:t>
      </w:r>
    </w:p>
    <w:p>
      <w:pPr>
        <w:numPr>
          <w:ilvl w:val="0"/>
          <w:numId w:val="12"/>
        </w:numPr>
        <w:rPr>
          <w:rFonts w:hAnsi="Calibri"/>
          <w:szCs w:val="21"/>
        </w:rPr>
      </w:pPr>
      <w:r>
        <w:rPr>
          <w:rFonts w:hAnsi="Calibri"/>
          <w:szCs w:val="21"/>
        </w:rPr>
        <w:t>采样</w:t>
      </w:r>
      <w:r>
        <w:rPr>
          <w:rFonts w:hint="eastAsia"/>
          <w:szCs w:val="21"/>
        </w:rPr>
        <w:t>频率</w:t>
      </w:r>
      <w:r>
        <w:rPr>
          <w:rFonts w:hAnsi="Calibri"/>
          <w:szCs w:val="21"/>
        </w:rPr>
        <w:t>：不低于2MSPS；</w:t>
      </w:r>
    </w:p>
    <w:p>
      <w:pPr>
        <w:numPr>
          <w:ilvl w:val="0"/>
          <w:numId w:val="12"/>
        </w:numPr>
        <w:rPr>
          <w:rFonts w:hAnsi="Calibri"/>
          <w:szCs w:val="21"/>
        </w:rPr>
      </w:pPr>
      <w:r>
        <w:rPr>
          <w:rFonts w:hAnsi="Calibri"/>
          <w:szCs w:val="21"/>
        </w:rPr>
        <w:t>采样分辨率：不低于16bits；</w:t>
      </w:r>
    </w:p>
    <w:p>
      <w:pPr>
        <w:numPr>
          <w:ilvl w:val="0"/>
          <w:numId w:val="12"/>
        </w:numPr>
        <w:rPr>
          <w:szCs w:val="21"/>
        </w:rPr>
      </w:pPr>
      <w:r>
        <w:rPr>
          <w:rFonts w:hint="eastAsia"/>
          <w:szCs w:val="21"/>
        </w:rPr>
        <w:t>采集卡阻抗：50</w:t>
      </w:r>
      <w:r>
        <w:rPr>
          <w:szCs w:val="21"/>
        </w:rPr>
        <w:t>Ω/1</w:t>
      </w:r>
      <w:r>
        <w:rPr>
          <w:rFonts w:hint="eastAsia"/>
          <w:szCs w:val="21"/>
        </w:rPr>
        <w:t>M</w:t>
      </w:r>
      <w:r>
        <w:rPr>
          <w:szCs w:val="21"/>
        </w:rPr>
        <w:t>Ω</w:t>
      </w:r>
      <w:r>
        <w:rPr>
          <w:rFonts w:hint="eastAsia"/>
          <w:szCs w:val="21"/>
        </w:rPr>
        <w:t>可选；</w:t>
      </w:r>
    </w:p>
    <w:p>
      <w:pPr>
        <w:numPr>
          <w:ilvl w:val="0"/>
          <w:numId w:val="12"/>
        </w:numPr>
        <w:rPr>
          <w:rFonts w:hAnsi="Calibri"/>
          <w:szCs w:val="21"/>
        </w:rPr>
      </w:pPr>
      <w:r>
        <w:rPr>
          <w:rFonts w:hAnsi="Calibri"/>
          <w:szCs w:val="21"/>
        </w:rPr>
        <w:t>采样时长：不小于480s；</w:t>
      </w:r>
      <w:r>
        <w:rPr>
          <w:rFonts w:hint="eastAsia" w:hAnsi="Calibri"/>
          <w:szCs w:val="21"/>
        </w:rPr>
        <w:t>单次最大连续采样时长：不高于20s；</w:t>
      </w:r>
    </w:p>
    <w:p>
      <w:pPr>
        <w:numPr>
          <w:ilvl w:val="0"/>
          <w:numId w:val="12"/>
        </w:numPr>
        <w:rPr>
          <w:rFonts w:hAnsi="Calibri"/>
          <w:szCs w:val="21"/>
        </w:rPr>
      </w:pPr>
      <w:r>
        <w:rPr>
          <w:rFonts w:hint="eastAsia" w:hAnsi="Calibri"/>
          <w:szCs w:val="21"/>
        </w:rPr>
        <w:t>通道间触发同步精度不低于1</w:t>
      </w:r>
      <w:r>
        <w:rPr>
          <w:rFonts w:hAnsi="Calibri"/>
          <w:szCs w:val="21"/>
        </w:rPr>
        <w:t>μ</w:t>
      </w:r>
      <w:r>
        <w:rPr>
          <w:rFonts w:hint="eastAsia" w:hAnsi="Calibri"/>
          <w:szCs w:val="21"/>
        </w:rPr>
        <w:t>s；</w:t>
      </w:r>
    </w:p>
    <w:p>
      <w:pPr>
        <w:numPr>
          <w:ilvl w:val="0"/>
          <w:numId w:val="12"/>
        </w:numPr>
        <w:rPr>
          <w:rFonts w:hAnsi="Calibri"/>
          <w:szCs w:val="21"/>
        </w:rPr>
      </w:pPr>
      <w:r>
        <w:rPr>
          <w:rFonts w:hAnsi="Calibri"/>
          <w:szCs w:val="21"/>
        </w:rPr>
        <w:t>提供</w:t>
      </w:r>
      <w:r>
        <w:rPr>
          <w:rFonts w:hint="eastAsia" w:hAnsi="Calibri"/>
          <w:szCs w:val="21"/>
        </w:rPr>
        <w:t>1路2MSPS数据采集，用于</w:t>
      </w:r>
      <w:r>
        <w:rPr>
          <w:rFonts w:hAnsi="Calibri"/>
          <w:szCs w:val="21"/>
        </w:rPr>
        <w:t>反馈调节时的密度实时</w:t>
      </w:r>
      <w:r>
        <w:rPr>
          <w:rFonts w:hint="eastAsia" w:hAnsi="Calibri"/>
          <w:szCs w:val="21"/>
        </w:rPr>
        <w:t>解算，密度数据刷新率不小于</w:t>
      </w:r>
      <w:r>
        <w:rPr>
          <w:rFonts w:hAnsi="Calibri"/>
          <w:szCs w:val="21"/>
        </w:rPr>
        <w:t>1次</w:t>
      </w:r>
      <w:r>
        <w:rPr>
          <w:rFonts w:hint="eastAsia" w:hAnsi="Calibri"/>
          <w:szCs w:val="21"/>
        </w:rPr>
        <w:t>/秒。</w:t>
      </w:r>
    </w:p>
    <w:p>
      <w:pPr>
        <w:numPr>
          <w:ilvl w:val="0"/>
          <w:numId w:val="13"/>
        </w:numPr>
        <w:ind w:firstLine="420"/>
        <w:rPr>
          <w:rFonts w:ascii="Calibri" w:hAnsi="Calibri"/>
          <w:b/>
          <w:szCs w:val="21"/>
        </w:rPr>
      </w:pPr>
      <w:r>
        <w:rPr>
          <w:rFonts w:hint="eastAsia" w:ascii="Calibri" w:hAnsi="Calibri"/>
          <w:b/>
          <w:szCs w:val="21"/>
        </w:rPr>
        <w:t>任务要求</w:t>
      </w:r>
    </w:p>
    <w:p>
      <w:pPr>
        <w:numPr>
          <w:ilvl w:val="0"/>
          <w:numId w:val="12"/>
        </w:numPr>
        <w:rPr>
          <w:szCs w:val="21"/>
        </w:rPr>
      </w:pPr>
      <w:r>
        <w:rPr>
          <w:rFonts w:hint="eastAsia"/>
          <w:szCs w:val="21"/>
        </w:rPr>
        <w:t>满足设计指标的临近诊断数据采集系统研制；</w:t>
      </w:r>
    </w:p>
    <w:p>
      <w:pPr>
        <w:numPr>
          <w:ilvl w:val="0"/>
          <w:numId w:val="12"/>
        </w:numPr>
        <w:rPr>
          <w:szCs w:val="21"/>
        </w:rPr>
      </w:pPr>
      <w:r>
        <w:rPr>
          <w:rFonts w:hint="eastAsia"/>
          <w:szCs w:val="21"/>
        </w:rPr>
        <w:t>完成临近诊断数据采集系统与诊断系统探针和仪器等相关系统的连接及适配；</w:t>
      </w:r>
    </w:p>
    <w:p>
      <w:pPr>
        <w:numPr>
          <w:ilvl w:val="0"/>
          <w:numId w:val="12"/>
        </w:numPr>
        <w:rPr>
          <w:szCs w:val="21"/>
        </w:rPr>
      </w:pPr>
      <w:r>
        <w:rPr>
          <w:rFonts w:hint="eastAsia"/>
          <w:szCs w:val="21"/>
        </w:rPr>
        <w:t>提供满足设计指标需求的硬件设备，包括</w:t>
      </w:r>
      <w:r>
        <w:rPr>
          <w:szCs w:val="21"/>
        </w:rPr>
        <w:t>数据采集单元、</w:t>
      </w:r>
      <w:r>
        <w:rPr>
          <w:rFonts w:hint="eastAsia"/>
          <w:szCs w:val="21"/>
        </w:rPr>
        <w:t>存储单元、</w:t>
      </w:r>
      <w:r>
        <w:rPr>
          <w:szCs w:val="21"/>
        </w:rPr>
        <w:t>网络设备</w:t>
      </w:r>
      <w:r>
        <w:rPr>
          <w:rFonts w:hint="eastAsia"/>
          <w:szCs w:val="21"/>
        </w:rPr>
        <w:t>、采集触发设备、采集控制设备等；</w:t>
      </w:r>
    </w:p>
    <w:p>
      <w:pPr>
        <w:numPr>
          <w:ilvl w:val="0"/>
          <w:numId w:val="12"/>
        </w:numPr>
        <w:rPr>
          <w:szCs w:val="21"/>
        </w:rPr>
      </w:pPr>
      <w:r>
        <w:rPr>
          <w:rFonts w:hint="eastAsia"/>
          <w:szCs w:val="21"/>
        </w:rPr>
        <w:t>提供满足功能性能需求的相关配套软件；</w:t>
      </w:r>
    </w:p>
    <w:p>
      <w:pPr>
        <w:numPr>
          <w:ilvl w:val="0"/>
          <w:numId w:val="12"/>
        </w:numPr>
        <w:rPr>
          <w:szCs w:val="21"/>
        </w:rPr>
      </w:pPr>
      <w:r>
        <w:rPr>
          <w:rFonts w:hint="eastAsia"/>
          <w:szCs w:val="21"/>
        </w:rPr>
        <w:t>满足现场使用环境的电磁兼容性和环境适应性要求。</w:t>
      </w:r>
    </w:p>
    <w:p>
      <w:pPr>
        <w:ind w:left="840"/>
        <w:rPr>
          <w:szCs w:val="21"/>
        </w:rPr>
      </w:pPr>
    </w:p>
    <w:p>
      <w:pPr>
        <w:numPr>
          <w:ilvl w:val="0"/>
          <w:numId w:val="10"/>
        </w:numPr>
        <w:autoSpaceDE w:val="0"/>
        <w:autoSpaceDN w:val="0"/>
        <w:adjustRightInd w:val="0"/>
        <w:outlineLvl w:val="5"/>
        <w:rPr>
          <w:rFonts w:hAnsi="Calibri"/>
          <w:b/>
          <w:bCs/>
          <w:szCs w:val="21"/>
        </w:rPr>
      </w:pPr>
      <w:r>
        <w:rPr>
          <w:rFonts w:hint="eastAsia" w:hAnsi="Calibri"/>
          <w:b/>
          <w:bCs/>
          <w:szCs w:val="21"/>
        </w:rPr>
        <w:t>多道软X射线数据采集</w:t>
      </w:r>
    </w:p>
    <w:p>
      <w:pPr>
        <w:numPr>
          <w:ilvl w:val="0"/>
          <w:numId w:val="14"/>
        </w:numPr>
        <w:ind w:firstLine="420"/>
        <w:rPr>
          <w:rFonts w:ascii="Calibri" w:hAnsi="Calibri"/>
          <w:b/>
          <w:szCs w:val="21"/>
        </w:rPr>
      </w:pPr>
      <w:r>
        <w:rPr>
          <w:rFonts w:hint="eastAsia" w:ascii="Calibri" w:hAnsi="Calibri"/>
          <w:b/>
          <w:szCs w:val="21"/>
        </w:rPr>
        <w:t>功能要求</w:t>
      </w:r>
    </w:p>
    <w:p>
      <w:pPr>
        <w:ind w:firstLine="420" w:firstLineChars="200"/>
        <w:rPr>
          <w:rFonts w:hAnsi="Calibri"/>
          <w:szCs w:val="21"/>
        </w:rPr>
      </w:pPr>
      <w:r>
        <w:rPr>
          <w:rFonts w:hint="eastAsia" w:hAnsi="Calibri"/>
          <w:szCs w:val="21"/>
        </w:rPr>
        <w:t>实验装置上配备240</w:t>
      </w:r>
      <w:r>
        <w:rPr>
          <w:rFonts w:hAnsi="Calibri"/>
          <w:szCs w:val="21"/>
        </w:rPr>
        <w:t>路</w:t>
      </w:r>
      <w:r>
        <w:rPr>
          <w:rFonts w:hint="eastAsia" w:hAnsi="Calibri"/>
          <w:szCs w:val="21"/>
        </w:rPr>
        <w:t>软X射线仪器</w:t>
      </w:r>
      <w:r>
        <w:rPr>
          <w:rFonts w:hAnsi="Calibri"/>
          <w:szCs w:val="21"/>
        </w:rPr>
        <w:t>，</w:t>
      </w:r>
      <w:r>
        <w:rPr>
          <w:rFonts w:hint="eastAsia" w:hAnsi="Calibri"/>
          <w:szCs w:val="21"/>
        </w:rPr>
        <w:t>数据采集系统应通过信号调理，按照规定的采样率和采样精度要求，准确采集、传输、存储信号数据，以便实验人员分析。</w:t>
      </w:r>
    </w:p>
    <w:p>
      <w:pPr>
        <w:ind w:firstLine="420" w:firstLineChars="200"/>
        <w:rPr>
          <w:rFonts w:hAnsi="Calibri"/>
          <w:szCs w:val="21"/>
        </w:rPr>
      </w:pPr>
      <w:r>
        <w:rPr>
          <w:rFonts w:hAnsi="Calibri"/>
          <w:szCs w:val="21"/>
        </w:rPr>
        <w:t>输入信号：</w:t>
      </w:r>
      <w:r>
        <w:rPr>
          <w:rFonts w:hint="eastAsia" w:hAnsi="Calibri"/>
          <w:szCs w:val="21"/>
        </w:rPr>
        <w:t>幅值</w:t>
      </w:r>
      <w:r>
        <w:rPr>
          <w:rFonts w:hAnsi="Calibri"/>
          <w:szCs w:val="21"/>
        </w:rPr>
        <w:t>-1V~+1V</w:t>
      </w:r>
      <w:r>
        <w:rPr>
          <w:rFonts w:hint="eastAsia" w:ascii="Calibri" w:hAnsi="Calibri"/>
          <w:szCs w:val="21"/>
        </w:rPr>
        <w:t>。</w:t>
      </w:r>
    </w:p>
    <w:p>
      <w:pPr>
        <w:numPr>
          <w:ilvl w:val="0"/>
          <w:numId w:val="14"/>
        </w:numPr>
        <w:ind w:firstLine="420"/>
        <w:rPr>
          <w:rFonts w:ascii="Calibri" w:hAnsi="Calibri"/>
          <w:b/>
          <w:szCs w:val="21"/>
        </w:rPr>
      </w:pPr>
      <w:r>
        <w:rPr>
          <w:rFonts w:hint="eastAsia" w:ascii="Calibri" w:hAnsi="Calibri"/>
          <w:b/>
          <w:szCs w:val="21"/>
        </w:rPr>
        <w:t>设计指标</w:t>
      </w:r>
    </w:p>
    <w:p>
      <w:pPr>
        <w:numPr>
          <w:ilvl w:val="0"/>
          <w:numId w:val="12"/>
        </w:numPr>
        <w:rPr>
          <w:rFonts w:hAnsi="Calibri"/>
          <w:szCs w:val="21"/>
        </w:rPr>
      </w:pPr>
      <w:r>
        <w:rPr>
          <w:szCs w:val="21"/>
        </w:rPr>
        <w:t>采样</w:t>
      </w:r>
      <w:r>
        <w:rPr>
          <w:rFonts w:hAnsi="Calibri"/>
          <w:szCs w:val="21"/>
        </w:rPr>
        <w:t>路数</w:t>
      </w:r>
      <w:r>
        <w:rPr>
          <w:rFonts w:hint="eastAsia" w:ascii="Calibri" w:hAnsi="Calibri"/>
          <w:szCs w:val="21"/>
        </w:rPr>
        <w:t>：</w:t>
      </w:r>
      <w:r>
        <w:rPr>
          <w:rFonts w:hAnsi="Calibri"/>
          <w:szCs w:val="21"/>
        </w:rPr>
        <w:t>不少于240路；</w:t>
      </w:r>
    </w:p>
    <w:p>
      <w:pPr>
        <w:numPr>
          <w:ilvl w:val="0"/>
          <w:numId w:val="12"/>
        </w:numPr>
        <w:rPr>
          <w:rFonts w:ascii="Calibri" w:hAnsi="Calibri"/>
          <w:szCs w:val="21"/>
        </w:rPr>
      </w:pPr>
      <w:r>
        <w:rPr>
          <w:rFonts w:hint="eastAsia" w:ascii="Calibri" w:hAnsi="Calibri"/>
          <w:szCs w:val="21"/>
        </w:rPr>
        <w:t>采样</w:t>
      </w:r>
      <w:r>
        <w:rPr>
          <w:rFonts w:hint="eastAsia"/>
          <w:szCs w:val="21"/>
        </w:rPr>
        <w:t>频率</w:t>
      </w:r>
      <w:r>
        <w:rPr>
          <w:rFonts w:hint="eastAsia" w:ascii="Calibri" w:hAnsi="Calibri"/>
          <w:szCs w:val="21"/>
        </w:rPr>
        <w:t>：</w:t>
      </w:r>
      <w:r>
        <w:rPr>
          <w:rFonts w:hAnsi="Calibri"/>
          <w:szCs w:val="21"/>
        </w:rPr>
        <w:t>不低于</w:t>
      </w:r>
      <w:r>
        <w:rPr>
          <w:rFonts w:hint="eastAsia" w:ascii="Calibri" w:hAnsi="Calibri"/>
          <w:szCs w:val="21"/>
        </w:rPr>
        <w:t xml:space="preserve">1 </w:t>
      </w:r>
      <w:r>
        <w:rPr>
          <w:rFonts w:hAnsi="Calibri"/>
          <w:szCs w:val="21"/>
        </w:rPr>
        <w:t>MSPS</w:t>
      </w:r>
      <w:r>
        <w:rPr>
          <w:rFonts w:hint="eastAsia" w:ascii="Calibri" w:hAnsi="Calibri"/>
          <w:szCs w:val="21"/>
        </w:rPr>
        <w:t>；</w:t>
      </w:r>
    </w:p>
    <w:p>
      <w:pPr>
        <w:numPr>
          <w:ilvl w:val="0"/>
          <w:numId w:val="12"/>
        </w:numPr>
        <w:rPr>
          <w:szCs w:val="21"/>
        </w:rPr>
      </w:pPr>
      <w:r>
        <w:rPr>
          <w:rFonts w:hint="eastAsia"/>
          <w:szCs w:val="21"/>
        </w:rPr>
        <w:t>采集卡阻抗：50</w:t>
      </w:r>
      <w:r>
        <w:rPr>
          <w:szCs w:val="21"/>
        </w:rPr>
        <w:t>Ω/1</w:t>
      </w:r>
      <w:r>
        <w:rPr>
          <w:rFonts w:hint="eastAsia"/>
          <w:szCs w:val="21"/>
        </w:rPr>
        <w:t>M</w:t>
      </w:r>
      <w:r>
        <w:rPr>
          <w:szCs w:val="21"/>
        </w:rPr>
        <w:t>Ω</w:t>
      </w:r>
      <w:r>
        <w:rPr>
          <w:rFonts w:hint="eastAsia"/>
          <w:szCs w:val="21"/>
        </w:rPr>
        <w:t>可选；</w:t>
      </w:r>
    </w:p>
    <w:p>
      <w:pPr>
        <w:numPr>
          <w:ilvl w:val="0"/>
          <w:numId w:val="12"/>
        </w:numPr>
        <w:rPr>
          <w:rFonts w:hAnsi="Calibri"/>
          <w:szCs w:val="21"/>
        </w:rPr>
      </w:pPr>
      <w:r>
        <w:rPr>
          <w:rFonts w:hAnsi="Calibri"/>
          <w:szCs w:val="21"/>
        </w:rPr>
        <w:t>采样分辨率：不低于16bits</w:t>
      </w:r>
      <w:r>
        <w:rPr>
          <w:rFonts w:hint="eastAsia" w:ascii="Calibri" w:hAnsi="Calibri"/>
          <w:szCs w:val="21"/>
        </w:rPr>
        <w:t>；</w:t>
      </w:r>
    </w:p>
    <w:p>
      <w:pPr>
        <w:numPr>
          <w:ilvl w:val="0"/>
          <w:numId w:val="12"/>
        </w:numPr>
        <w:rPr>
          <w:rFonts w:ascii="Calibri" w:hAnsi="Calibri"/>
          <w:szCs w:val="21"/>
        </w:rPr>
      </w:pPr>
      <w:r>
        <w:rPr>
          <w:rFonts w:hint="eastAsia" w:ascii="Calibri" w:hAnsi="Calibri"/>
          <w:szCs w:val="21"/>
        </w:rPr>
        <w:t>同步精度：优于100 ns</w:t>
      </w:r>
      <w:r>
        <w:rPr>
          <w:rFonts w:ascii="Calibri" w:hAnsi="Calibri"/>
          <w:szCs w:val="21"/>
        </w:rPr>
        <w:t>；</w:t>
      </w:r>
    </w:p>
    <w:p>
      <w:pPr>
        <w:numPr>
          <w:ilvl w:val="0"/>
          <w:numId w:val="12"/>
        </w:numPr>
        <w:rPr>
          <w:rFonts w:ascii="Calibri" w:hAnsi="Calibri"/>
          <w:szCs w:val="21"/>
        </w:rPr>
      </w:pPr>
      <w:r>
        <w:rPr>
          <w:rFonts w:hint="eastAsia" w:ascii="Calibri" w:hAnsi="Calibri"/>
          <w:szCs w:val="21"/>
        </w:rPr>
        <w:t>单次采样时长：不小于</w:t>
      </w:r>
      <w:r>
        <w:rPr>
          <w:rFonts w:ascii="Calibri" w:hAnsi="Calibri"/>
          <w:szCs w:val="21"/>
        </w:rPr>
        <w:t>100ms</w:t>
      </w:r>
      <w:r>
        <w:rPr>
          <w:rFonts w:hint="eastAsia" w:ascii="Calibri" w:hAnsi="Calibri"/>
          <w:szCs w:val="21"/>
        </w:rPr>
        <w:t>；</w:t>
      </w:r>
    </w:p>
    <w:p>
      <w:pPr>
        <w:numPr>
          <w:ilvl w:val="0"/>
          <w:numId w:val="12"/>
        </w:numPr>
        <w:rPr>
          <w:rFonts w:ascii="Calibri" w:hAnsi="Calibri"/>
          <w:szCs w:val="21"/>
        </w:rPr>
      </w:pPr>
      <w:r>
        <w:rPr>
          <w:rFonts w:hint="eastAsia" w:ascii="Calibri" w:hAnsi="Calibri"/>
          <w:szCs w:val="21"/>
        </w:rPr>
        <w:t>串扰（共模抑制）：-80 dB</w:t>
      </w:r>
      <w:r>
        <w:rPr>
          <w:rFonts w:ascii="Calibri" w:hAnsi="Calibri"/>
          <w:szCs w:val="21"/>
        </w:rPr>
        <w:t>；</w:t>
      </w:r>
    </w:p>
    <w:p>
      <w:pPr>
        <w:numPr>
          <w:ilvl w:val="0"/>
          <w:numId w:val="12"/>
        </w:numPr>
        <w:rPr>
          <w:rFonts w:ascii="Calibri" w:hAnsi="Calibri"/>
          <w:szCs w:val="21"/>
        </w:rPr>
      </w:pPr>
      <w:r>
        <w:rPr>
          <w:rFonts w:hint="eastAsia" w:ascii="Calibri" w:hAnsi="Calibri"/>
          <w:szCs w:val="21"/>
        </w:rPr>
        <w:t>差分输入</w:t>
      </w:r>
      <w:r>
        <w:rPr>
          <w:rFonts w:hint="eastAsia" w:hAnsi="Calibri"/>
          <w:szCs w:val="21"/>
        </w:rPr>
        <w:t>。</w:t>
      </w:r>
    </w:p>
    <w:p>
      <w:pPr>
        <w:numPr>
          <w:ilvl w:val="0"/>
          <w:numId w:val="14"/>
        </w:numPr>
        <w:ind w:firstLine="420"/>
        <w:rPr>
          <w:rFonts w:ascii="Calibri" w:hAnsi="Calibri"/>
          <w:b/>
          <w:szCs w:val="21"/>
        </w:rPr>
      </w:pPr>
      <w:r>
        <w:rPr>
          <w:rFonts w:hint="eastAsia" w:ascii="Calibri" w:hAnsi="Calibri"/>
          <w:b/>
          <w:szCs w:val="21"/>
        </w:rPr>
        <w:t>任务要求</w:t>
      </w:r>
    </w:p>
    <w:p>
      <w:pPr>
        <w:numPr>
          <w:ilvl w:val="0"/>
          <w:numId w:val="12"/>
        </w:numPr>
        <w:rPr>
          <w:szCs w:val="21"/>
        </w:rPr>
      </w:pPr>
      <w:r>
        <w:rPr>
          <w:rFonts w:hint="eastAsia"/>
          <w:szCs w:val="21"/>
        </w:rPr>
        <w:t>满足设计指标的多道软X射线数据采集系统研制；</w:t>
      </w:r>
    </w:p>
    <w:p>
      <w:pPr>
        <w:numPr>
          <w:ilvl w:val="0"/>
          <w:numId w:val="12"/>
        </w:numPr>
        <w:rPr>
          <w:szCs w:val="21"/>
        </w:rPr>
      </w:pPr>
      <w:r>
        <w:rPr>
          <w:rFonts w:hint="eastAsia"/>
          <w:szCs w:val="21"/>
        </w:rPr>
        <w:t>完成多道软X数据采集系统和仪器等的连接及适配；</w:t>
      </w:r>
    </w:p>
    <w:p>
      <w:pPr>
        <w:numPr>
          <w:ilvl w:val="0"/>
          <w:numId w:val="12"/>
        </w:numPr>
        <w:rPr>
          <w:szCs w:val="21"/>
        </w:rPr>
      </w:pPr>
      <w:r>
        <w:rPr>
          <w:rFonts w:hint="eastAsia"/>
          <w:szCs w:val="21"/>
        </w:rPr>
        <w:t>提供满足设计指标需求的硬件设备，包括</w:t>
      </w:r>
      <w:r>
        <w:rPr>
          <w:szCs w:val="21"/>
        </w:rPr>
        <w:t>数据采集单元、</w:t>
      </w:r>
      <w:r>
        <w:rPr>
          <w:rFonts w:hint="eastAsia"/>
          <w:szCs w:val="21"/>
        </w:rPr>
        <w:t>存储单元、</w:t>
      </w:r>
      <w:r>
        <w:rPr>
          <w:szCs w:val="21"/>
        </w:rPr>
        <w:t>网络设备</w:t>
      </w:r>
      <w:r>
        <w:rPr>
          <w:rFonts w:hint="eastAsia"/>
          <w:szCs w:val="21"/>
        </w:rPr>
        <w:t>、采集触发设备、采集控制设备等；</w:t>
      </w:r>
    </w:p>
    <w:p>
      <w:pPr>
        <w:numPr>
          <w:ilvl w:val="0"/>
          <w:numId w:val="12"/>
        </w:numPr>
        <w:rPr>
          <w:szCs w:val="21"/>
        </w:rPr>
      </w:pPr>
      <w:r>
        <w:rPr>
          <w:rFonts w:hint="eastAsia"/>
          <w:szCs w:val="21"/>
        </w:rPr>
        <w:t>提供满足功能性能需求的相关配套软件；</w:t>
      </w:r>
    </w:p>
    <w:p>
      <w:pPr>
        <w:numPr>
          <w:ilvl w:val="0"/>
          <w:numId w:val="12"/>
        </w:numPr>
        <w:rPr>
          <w:szCs w:val="21"/>
        </w:rPr>
      </w:pPr>
      <w:r>
        <w:rPr>
          <w:rFonts w:hint="eastAsia"/>
          <w:szCs w:val="21"/>
        </w:rPr>
        <w:t>满足现场使用环境的电磁兼容性和环境适应性要求。</w:t>
      </w:r>
    </w:p>
    <w:p>
      <w:pPr>
        <w:ind w:left="840"/>
        <w:rPr>
          <w:szCs w:val="21"/>
        </w:rPr>
      </w:pPr>
    </w:p>
    <w:p>
      <w:pPr>
        <w:numPr>
          <w:ilvl w:val="0"/>
          <w:numId w:val="10"/>
        </w:numPr>
        <w:autoSpaceDE w:val="0"/>
        <w:autoSpaceDN w:val="0"/>
        <w:adjustRightInd w:val="0"/>
        <w:outlineLvl w:val="5"/>
        <w:rPr>
          <w:rFonts w:hAnsi="Calibri"/>
          <w:b/>
          <w:bCs/>
          <w:szCs w:val="21"/>
        </w:rPr>
      </w:pPr>
      <w:r>
        <w:rPr>
          <w:rFonts w:hint="eastAsia" w:hAnsi="Calibri"/>
          <w:b/>
          <w:bCs/>
          <w:szCs w:val="21"/>
        </w:rPr>
        <w:t>工程数据采集</w:t>
      </w:r>
    </w:p>
    <w:p>
      <w:pPr>
        <w:numPr>
          <w:ilvl w:val="0"/>
          <w:numId w:val="15"/>
        </w:numPr>
        <w:ind w:firstLine="420"/>
        <w:rPr>
          <w:rFonts w:ascii="Calibri" w:hAnsi="Calibri"/>
          <w:b/>
          <w:szCs w:val="21"/>
        </w:rPr>
      </w:pPr>
      <w:r>
        <w:rPr>
          <w:rFonts w:hint="eastAsia" w:ascii="Calibri" w:hAnsi="Calibri"/>
          <w:b/>
          <w:szCs w:val="21"/>
        </w:rPr>
        <w:t>功能要求</w:t>
      </w:r>
    </w:p>
    <w:p>
      <w:pPr>
        <w:ind w:firstLine="420" w:firstLineChars="200"/>
        <w:rPr>
          <w:rFonts w:hAnsi="Calibri"/>
          <w:szCs w:val="21"/>
        </w:rPr>
      </w:pPr>
      <w:r>
        <w:rPr>
          <w:rFonts w:hint="eastAsia" w:hAnsi="Calibri"/>
          <w:szCs w:val="21"/>
        </w:rPr>
        <w:t>除上述临近和近地的探针数据、软X射线数据之外，还需将各个子系统及设备的运行状态数据、传感器监测数据、装置的物理状态数据等实时读取并传输到工程数据服务器，进行存储、处理和汇交。</w:t>
      </w:r>
    </w:p>
    <w:p>
      <w:pPr>
        <w:numPr>
          <w:ilvl w:val="0"/>
          <w:numId w:val="15"/>
        </w:numPr>
        <w:ind w:firstLine="420"/>
        <w:rPr>
          <w:rFonts w:ascii="Calibri" w:hAnsi="Calibri"/>
          <w:b/>
          <w:szCs w:val="21"/>
        </w:rPr>
      </w:pPr>
      <w:r>
        <w:rPr>
          <w:rFonts w:hint="eastAsia" w:ascii="Calibri" w:hAnsi="Calibri"/>
          <w:b/>
          <w:szCs w:val="21"/>
        </w:rPr>
        <w:t>设计指标</w:t>
      </w:r>
    </w:p>
    <w:p>
      <w:pPr>
        <w:numPr>
          <w:ilvl w:val="0"/>
          <w:numId w:val="12"/>
        </w:numPr>
        <w:rPr>
          <w:szCs w:val="21"/>
        </w:rPr>
      </w:pPr>
      <w:r>
        <w:rPr>
          <w:szCs w:val="21"/>
        </w:rPr>
        <w:t>工程</w:t>
      </w:r>
      <w:r>
        <w:rPr>
          <w:rFonts w:hint="eastAsia"/>
          <w:szCs w:val="21"/>
        </w:rPr>
        <w:t>数据扫描周期100ms</w:t>
      </w:r>
      <w:r>
        <w:rPr>
          <w:szCs w:val="21"/>
        </w:rPr>
        <w:t>~</w:t>
      </w:r>
      <w:r>
        <w:rPr>
          <w:rFonts w:hint="eastAsia"/>
          <w:szCs w:val="21"/>
        </w:rPr>
        <w:t>10s，根据系统实际需求调整；</w:t>
      </w:r>
    </w:p>
    <w:p>
      <w:pPr>
        <w:numPr>
          <w:ilvl w:val="0"/>
          <w:numId w:val="12"/>
        </w:numPr>
        <w:rPr>
          <w:szCs w:val="21"/>
        </w:rPr>
      </w:pPr>
      <w:r>
        <w:rPr>
          <w:rFonts w:hint="eastAsia"/>
          <w:szCs w:val="21"/>
        </w:rPr>
        <w:t>具备不小于3000个数据点的管理能力。</w:t>
      </w:r>
    </w:p>
    <w:p>
      <w:pPr>
        <w:numPr>
          <w:ilvl w:val="0"/>
          <w:numId w:val="15"/>
        </w:numPr>
        <w:ind w:firstLine="420"/>
        <w:rPr>
          <w:rFonts w:ascii="Calibri" w:hAnsi="Calibri"/>
          <w:b/>
          <w:szCs w:val="21"/>
        </w:rPr>
      </w:pPr>
      <w:r>
        <w:rPr>
          <w:rFonts w:hint="eastAsia" w:ascii="Calibri" w:hAnsi="Calibri"/>
          <w:b/>
          <w:szCs w:val="21"/>
        </w:rPr>
        <w:t>任务要求</w:t>
      </w:r>
    </w:p>
    <w:p>
      <w:pPr>
        <w:numPr>
          <w:ilvl w:val="0"/>
          <w:numId w:val="12"/>
        </w:numPr>
        <w:rPr>
          <w:szCs w:val="21"/>
        </w:rPr>
      </w:pPr>
      <w:r>
        <w:rPr>
          <w:rFonts w:hint="eastAsia"/>
          <w:szCs w:val="21"/>
        </w:rPr>
        <w:t>满足设计指标的工程数据采集系统研制；</w:t>
      </w:r>
    </w:p>
    <w:p>
      <w:pPr>
        <w:numPr>
          <w:ilvl w:val="0"/>
          <w:numId w:val="12"/>
        </w:numPr>
        <w:rPr>
          <w:szCs w:val="21"/>
        </w:rPr>
      </w:pPr>
      <w:r>
        <w:rPr>
          <w:rFonts w:hint="eastAsia"/>
          <w:szCs w:val="21"/>
        </w:rPr>
        <w:t>完成工程数据采集系统与相关系统的连接及适配；</w:t>
      </w:r>
    </w:p>
    <w:p>
      <w:pPr>
        <w:numPr>
          <w:ilvl w:val="0"/>
          <w:numId w:val="12"/>
        </w:numPr>
        <w:rPr>
          <w:szCs w:val="21"/>
        </w:rPr>
      </w:pPr>
      <w:r>
        <w:rPr>
          <w:rFonts w:hint="eastAsia"/>
          <w:szCs w:val="21"/>
        </w:rPr>
        <w:t>完成与相关子系统的接口协议文件制定；</w:t>
      </w:r>
    </w:p>
    <w:p>
      <w:pPr>
        <w:numPr>
          <w:ilvl w:val="0"/>
          <w:numId w:val="12"/>
        </w:numPr>
        <w:rPr>
          <w:szCs w:val="21"/>
        </w:rPr>
      </w:pPr>
      <w:r>
        <w:rPr>
          <w:rFonts w:hint="eastAsia"/>
          <w:szCs w:val="21"/>
        </w:rPr>
        <w:t>满足现场使用环境的电磁兼容性和环境适应性要求；</w:t>
      </w:r>
    </w:p>
    <w:p>
      <w:pPr>
        <w:numPr>
          <w:ilvl w:val="0"/>
          <w:numId w:val="12"/>
        </w:numPr>
        <w:rPr>
          <w:szCs w:val="21"/>
        </w:rPr>
      </w:pPr>
      <w:r>
        <w:rPr>
          <w:rFonts w:hint="eastAsia"/>
          <w:szCs w:val="21"/>
        </w:rPr>
        <w:t>提供满足功能性能需求的相关配套软件。</w:t>
      </w:r>
    </w:p>
    <w:p>
      <w:pPr>
        <w:rPr>
          <w:rFonts w:ascii="Calibri" w:hAnsi="Calibri"/>
          <w:szCs w:val="21"/>
        </w:rPr>
      </w:pPr>
    </w:p>
    <w:p>
      <w:pPr>
        <w:numPr>
          <w:ilvl w:val="0"/>
          <w:numId w:val="9"/>
        </w:numPr>
        <w:autoSpaceDE w:val="0"/>
        <w:autoSpaceDN w:val="0"/>
        <w:adjustRightInd w:val="0"/>
        <w:outlineLvl w:val="4"/>
        <w:rPr>
          <w:rFonts w:hAnsi="Calibri"/>
          <w:b/>
          <w:bCs/>
          <w:szCs w:val="21"/>
        </w:rPr>
      </w:pPr>
      <w:r>
        <w:rPr>
          <w:rFonts w:hint="eastAsia" w:hAnsi="Calibri"/>
          <w:b/>
          <w:bCs/>
          <w:szCs w:val="21"/>
        </w:rPr>
        <w:t>总体控制</w:t>
      </w:r>
    </w:p>
    <w:p>
      <w:pPr>
        <w:ind w:firstLine="420" w:firstLineChars="200"/>
        <w:rPr>
          <w:rFonts w:hAnsi="Calibri"/>
          <w:szCs w:val="21"/>
        </w:rPr>
      </w:pPr>
      <w:r>
        <w:rPr>
          <w:rFonts w:hint="eastAsia" w:hAnsi="Calibri"/>
          <w:szCs w:val="21"/>
        </w:rPr>
        <w:t>总体控制的主要任务是为装置的整体运行进行正确的参数配置、实验过程的高精度同步控制、实时获取装置运行状态并进行显示、安全联锁保护等。其中，临近模拟分系统、近地模拟分系统、电源、空调及循环水等已具备独立就地控制功能，可为数据采集与控制子系统提供通讯接口与协议。</w:t>
      </w:r>
    </w:p>
    <w:p>
      <w:pPr>
        <w:numPr>
          <w:ilvl w:val="0"/>
          <w:numId w:val="16"/>
        </w:numPr>
        <w:autoSpaceDE w:val="0"/>
        <w:autoSpaceDN w:val="0"/>
        <w:adjustRightInd w:val="0"/>
        <w:outlineLvl w:val="5"/>
        <w:rPr>
          <w:rFonts w:hAnsi="Calibri"/>
          <w:b/>
          <w:bCs/>
          <w:szCs w:val="21"/>
        </w:rPr>
      </w:pPr>
      <w:r>
        <w:rPr>
          <w:rFonts w:hint="eastAsia" w:hAnsi="Calibri"/>
          <w:b/>
          <w:bCs/>
          <w:szCs w:val="21"/>
        </w:rPr>
        <w:t>实验过程控制</w:t>
      </w:r>
    </w:p>
    <w:p>
      <w:pPr>
        <w:numPr>
          <w:ilvl w:val="0"/>
          <w:numId w:val="17"/>
        </w:numPr>
        <w:ind w:firstLine="420"/>
        <w:rPr>
          <w:rFonts w:ascii="Calibri" w:hAnsi="Calibri"/>
          <w:b/>
          <w:szCs w:val="21"/>
        </w:rPr>
      </w:pPr>
      <w:r>
        <w:rPr>
          <w:rFonts w:hint="eastAsia" w:ascii="Calibri" w:hAnsi="Calibri"/>
          <w:b/>
          <w:szCs w:val="21"/>
        </w:rPr>
        <w:t>功能要求</w:t>
      </w:r>
    </w:p>
    <w:p>
      <w:pPr>
        <w:ind w:firstLine="420" w:firstLineChars="200"/>
        <w:rPr>
          <w:rFonts w:hAnsi="Calibri"/>
          <w:szCs w:val="21"/>
        </w:rPr>
      </w:pPr>
      <w:r>
        <w:rPr>
          <w:rFonts w:hint="eastAsia" w:hAnsi="Calibri"/>
          <w:szCs w:val="21"/>
        </w:rPr>
        <w:t>实验过程控制</w:t>
      </w:r>
      <w:r>
        <w:rPr>
          <w:rFonts w:hAnsi="Calibri"/>
          <w:szCs w:val="21"/>
        </w:rPr>
        <w:t>系统是空间等离子体环境模拟与研究项目实验调度管理的中枢，协调控制各子系统按照预设参数和控制逻辑投入试验，完成实验装置的各种运行项目</w:t>
      </w:r>
      <w:r>
        <w:rPr>
          <w:rFonts w:hint="eastAsia" w:hAnsi="Calibri"/>
          <w:szCs w:val="21"/>
        </w:rPr>
        <w:t>，</w:t>
      </w:r>
      <w:r>
        <w:rPr>
          <w:rFonts w:hAnsi="Calibri"/>
          <w:szCs w:val="21"/>
        </w:rPr>
        <w:t>保证实验正常进行，同时与各子系统通过网络通信</w:t>
      </w:r>
      <w:r>
        <w:rPr>
          <w:rFonts w:hint="eastAsia" w:hAnsi="Calibri"/>
          <w:szCs w:val="21"/>
        </w:rPr>
        <w:t>或</w:t>
      </w:r>
      <w:r>
        <w:rPr>
          <w:rFonts w:hAnsi="Calibri"/>
          <w:szCs w:val="21"/>
        </w:rPr>
        <w:t>I/O通道控制来实现信息的交互。</w:t>
      </w:r>
      <w:r>
        <w:rPr>
          <w:rFonts w:hint="eastAsia" w:hAnsi="Calibri"/>
          <w:szCs w:val="21"/>
        </w:rPr>
        <w:t>其</w:t>
      </w:r>
      <w:r>
        <w:rPr>
          <w:rFonts w:hAnsi="Calibri"/>
          <w:szCs w:val="21"/>
        </w:rPr>
        <w:t>中央控制台位于空间等离子体环境模拟</w:t>
      </w:r>
      <w:r>
        <w:rPr>
          <w:rFonts w:hint="eastAsia" w:hAnsi="Calibri"/>
          <w:szCs w:val="21"/>
        </w:rPr>
        <w:t>系统总控</w:t>
      </w:r>
      <w:r>
        <w:rPr>
          <w:rFonts w:hAnsi="Calibri"/>
          <w:szCs w:val="21"/>
        </w:rPr>
        <w:t>室内，是系统的主控终端，主要功能便于运行人员集中管理修改实验配置信息、分系统参数、查询修改分系统投入时序、运行模式选择等。</w:t>
      </w:r>
      <w:r>
        <w:rPr>
          <w:rFonts w:hint="eastAsia" w:hAnsi="Calibri"/>
          <w:szCs w:val="21"/>
        </w:rPr>
        <w:t>主要功能要求如下：</w:t>
      </w:r>
    </w:p>
    <w:p>
      <w:pPr>
        <w:numPr>
          <w:ilvl w:val="0"/>
          <w:numId w:val="12"/>
        </w:numPr>
        <w:rPr>
          <w:szCs w:val="21"/>
        </w:rPr>
      </w:pPr>
      <w:r>
        <w:rPr>
          <w:rFonts w:hint="eastAsia"/>
          <w:szCs w:val="21"/>
        </w:rPr>
        <w:t>为磁体电源系统、真空系统、各等离子体源系统、磁体运动系统、数据采集系统、微波传输测量、天线罩运动系统、定时同步系统、安全联锁系统、冷却循环水系统、诊断仪器等提供配置参数；</w:t>
      </w:r>
    </w:p>
    <w:p>
      <w:pPr>
        <w:numPr>
          <w:ilvl w:val="0"/>
          <w:numId w:val="12"/>
        </w:numPr>
        <w:rPr>
          <w:szCs w:val="21"/>
        </w:rPr>
      </w:pPr>
      <w:r>
        <w:rPr>
          <w:rFonts w:hint="eastAsia"/>
          <w:szCs w:val="21"/>
        </w:rPr>
        <w:t>为磁体电源系统、真空系统、各等离子体源系统、磁体运动系统、数据采集系统、微波传输测量、天线罩运动系统、定时同步系统、安全联锁系统、冷却循环水系统、诊断仪器等发布启动、自检、运行、数据回传、维持或停止等指令；</w:t>
      </w:r>
    </w:p>
    <w:p>
      <w:pPr>
        <w:numPr>
          <w:ilvl w:val="0"/>
          <w:numId w:val="12"/>
        </w:numPr>
        <w:rPr>
          <w:szCs w:val="21"/>
        </w:rPr>
      </w:pPr>
      <w:r>
        <w:rPr>
          <w:rFonts w:hint="eastAsia"/>
          <w:szCs w:val="21"/>
        </w:rPr>
        <w:t>为定时同步系统提供零时触发信号；</w:t>
      </w:r>
    </w:p>
    <w:p>
      <w:pPr>
        <w:numPr>
          <w:ilvl w:val="0"/>
          <w:numId w:val="12"/>
        </w:numPr>
        <w:rPr>
          <w:szCs w:val="21"/>
        </w:rPr>
      </w:pPr>
      <w:r>
        <w:rPr>
          <w:rFonts w:hint="eastAsia"/>
          <w:szCs w:val="21"/>
        </w:rPr>
        <w:t>为安全联锁系统提供急停信号，监控并实时检测安全联锁的状态；</w:t>
      </w:r>
    </w:p>
    <w:p>
      <w:pPr>
        <w:numPr>
          <w:ilvl w:val="0"/>
          <w:numId w:val="12"/>
        </w:numPr>
        <w:rPr>
          <w:szCs w:val="21"/>
        </w:rPr>
      </w:pPr>
      <w:r>
        <w:rPr>
          <w:rFonts w:hint="eastAsia"/>
          <w:szCs w:val="21"/>
        </w:rPr>
        <w:t>具有万兆</w:t>
      </w:r>
      <w:r>
        <w:rPr>
          <w:szCs w:val="21"/>
        </w:rPr>
        <w:t>工业以太网通讯</w:t>
      </w:r>
      <w:r>
        <w:rPr>
          <w:rFonts w:hint="eastAsia"/>
          <w:szCs w:val="21"/>
        </w:rPr>
        <w:t>接口</w:t>
      </w:r>
      <w:r>
        <w:rPr>
          <w:szCs w:val="21"/>
        </w:rPr>
        <w:t>，能够与其他设备进行自组网，与网络服务器通讯并与各个子系统进行程控与命令解析</w:t>
      </w:r>
      <w:r>
        <w:rPr>
          <w:rFonts w:hint="eastAsia"/>
          <w:szCs w:val="21"/>
        </w:rPr>
        <w:t>；</w:t>
      </w:r>
    </w:p>
    <w:p>
      <w:pPr>
        <w:numPr>
          <w:ilvl w:val="0"/>
          <w:numId w:val="12"/>
        </w:numPr>
        <w:rPr>
          <w:szCs w:val="21"/>
        </w:rPr>
      </w:pPr>
      <w:r>
        <w:rPr>
          <w:rFonts w:hint="eastAsia"/>
          <w:szCs w:val="21"/>
        </w:rPr>
        <w:t>具有友好的人机交互界面；</w:t>
      </w:r>
    </w:p>
    <w:p>
      <w:pPr>
        <w:numPr>
          <w:ilvl w:val="0"/>
          <w:numId w:val="12"/>
        </w:numPr>
        <w:rPr>
          <w:szCs w:val="21"/>
        </w:rPr>
      </w:pPr>
      <w:r>
        <w:rPr>
          <w:rFonts w:hint="eastAsia"/>
          <w:szCs w:val="21"/>
        </w:rPr>
        <w:t>能够按照实验任务进行自动执行，并实时控制现场仪器与设备的启停与保护等状态；</w:t>
      </w:r>
    </w:p>
    <w:p>
      <w:pPr>
        <w:numPr>
          <w:ilvl w:val="0"/>
          <w:numId w:val="12"/>
        </w:numPr>
        <w:rPr>
          <w:rFonts w:hAnsi="Calibri"/>
          <w:szCs w:val="21"/>
        </w:rPr>
      </w:pPr>
      <w:r>
        <w:rPr>
          <w:rFonts w:hint="eastAsia"/>
          <w:szCs w:val="21"/>
        </w:rPr>
        <w:t>系统具有灵活配置</w:t>
      </w:r>
      <w:r>
        <w:rPr>
          <w:szCs w:val="21"/>
        </w:rPr>
        <w:t>后的自循环控制逻辑，</w:t>
      </w:r>
      <w:r>
        <w:rPr>
          <w:rFonts w:hint="eastAsia"/>
          <w:szCs w:val="21"/>
        </w:rPr>
        <w:t>在</w:t>
      </w:r>
      <w:r>
        <w:rPr>
          <w:szCs w:val="21"/>
        </w:rPr>
        <w:t>实验准备、</w:t>
      </w:r>
      <w:r>
        <w:rPr>
          <w:rFonts w:hint="eastAsia"/>
          <w:szCs w:val="21"/>
        </w:rPr>
        <w:t>等待实验</w:t>
      </w:r>
      <w:r>
        <w:rPr>
          <w:szCs w:val="21"/>
        </w:rPr>
        <w:t>、开始</w:t>
      </w:r>
      <w:r>
        <w:rPr>
          <w:rFonts w:hint="eastAsia"/>
          <w:szCs w:val="21"/>
        </w:rPr>
        <w:t>实验</w:t>
      </w:r>
      <w:r>
        <w:rPr>
          <w:szCs w:val="21"/>
        </w:rPr>
        <w:t>、停止实验</w:t>
      </w:r>
      <w:r>
        <w:rPr>
          <w:rFonts w:hint="eastAsia"/>
          <w:szCs w:val="21"/>
        </w:rPr>
        <w:t>等</w:t>
      </w:r>
      <w:r>
        <w:rPr>
          <w:szCs w:val="21"/>
        </w:rPr>
        <w:t>状态间自动切换，进行状态</w:t>
      </w:r>
      <w:r>
        <w:rPr>
          <w:rFonts w:hint="eastAsia"/>
          <w:szCs w:val="21"/>
        </w:rPr>
        <w:t>预热、</w:t>
      </w:r>
      <w:r>
        <w:rPr>
          <w:szCs w:val="21"/>
        </w:rPr>
        <w:t>状态</w:t>
      </w:r>
      <w:r>
        <w:rPr>
          <w:rFonts w:hint="eastAsia"/>
          <w:szCs w:val="21"/>
        </w:rPr>
        <w:t>检测、</w:t>
      </w:r>
      <w:r>
        <w:rPr>
          <w:szCs w:val="21"/>
        </w:rPr>
        <w:t>统计状态并</w:t>
      </w:r>
      <w:r>
        <w:rPr>
          <w:rFonts w:hint="eastAsia"/>
          <w:szCs w:val="21"/>
        </w:rPr>
        <w:t>智能</w:t>
      </w:r>
      <w:r>
        <w:rPr>
          <w:szCs w:val="21"/>
        </w:rPr>
        <w:t>提示等</w:t>
      </w:r>
      <w:r>
        <w:rPr>
          <w:rFonts w:hint="eastAsia"/>
          <w:szCs w:val="21"/>
        </w:rPr>
        <w:t>，</w:t>
      </w:r>
      <w:r>
        <w:rPr>
          <w:szCs w:val="21"/>
        </w:rPr>
        <w:t>同时通过网络及</w:t>
      </w:r>
      <w:r>
        <w:rPr>
          <w:rFonts w:hint="eastAsia"/>
          <w:szCs w:val="21"/>
        </w:rPr>
        <w:t>I/O信号</w:t>
      </w:r>
      <w:r>
        <w:rPr>
          <w:rFonts w:hAnsi="Calibri"/>
          <w:szCs w:val="21"/>
        </w:rPr>
        <w:t>实时反馈当前状态</w:t>
      </w:r>
      <w:r>
        <w:rPr>
          <w:rFonts w:hint="eastAsia" w:hAnsi="Calibri"/>
          <w:szCs w:val="21"/>
        </w:rPr>
        <w:t>。</w:t>
      </w:r>
    </w:p>
    <w:p>
      <w:pPr>
        <w:numPr>
          <w:ilvl w:val="0"/>
          <w:numId w:val="17"/>
        </w:numPr>
        <w:ind w:firstLine="420"/>
        <w:rPr>
          <w:rFonts w:ascii="Calibri" w:hAnsi="Calibri"/>
          <w:b/>
          <w:szCs w:val="21"/>
        </w:rPr>
      </w:pPr>
      <w:r>
        <w:rPr>
          <w:rFonts w:hint="eastAsia" w:ascii="Calibri" w:hAnsi="Calibri"/>
          <w:b/>
          <w:szCs w:val="21"/>
        </w:rPr>
        <w:t>任务要求</w:t>
      </w:r>
    </w:p>
    <w:p>
      <w:pPr>
        <w:numPr>
          <w:ilvl w:val="0"/>
          <w:numId w:val="18"/>
        </w:numPr>
        <w:autoSpaceDE w:val="0"/>
        <w:autoSpaceDN w:val="0"/>
        <w:adjustRightInd w:val="0"/>
        <w:rPr>
          <w:rFonts w:hAnsi="Calibri"/>
          <w:b/>
          <w:szCs w:val="21"/>
        </w:rPr>
      </w:pPr>
      <w:r>
        <w:rPr>
          <w:rFonts w:hAnsi="Calibri"/>
          <w:b/>
          <w:szCs w:val="21"/>
        </w:rPr>
        <w:t>临近空间等离子体环境模拟实验控制逻辑构架</w:t>
      </w:r>
    </w:p>
    <w:p>
      <w:pPr>
        <w:ind w:firstLine="420" w:firstLineChars="200"/>
        <w:rPr>
          <w:rFonts w:hAnsi="Calibri"/>
          <w:szCs w:val="21"/>
        </w:rPr>
      </w:pPr>
      <w:r>
        <w:rPr>
          <w:rFonts w:hAnsi="Calibri"/>
          <w:szCs w:val="21"/>
        </w:rPr>
        <w:t>空间等离子体环境模拟实验过程控制严格遵循实验控制逻辑，实验运行过程分为5个阶段：等待放电、电弧放电、反馈调节、开始实验、停止实验。</w:t>
      </w:r>
      <w:r>
        <w:rPr>
          <w:rFonts w:hint="eastAsia" w:hAnsi="Calibri"/>
          <w:szCs w:val="21"/>
        </w:rPr>
        <w:t>图4</w:t>
      </w:r>
      <w:r>
        <w:rPr>
          <w:rFonts w:hAnsi="Calibri"/>
          <w:szCs w:val="21"/>
        </w:rPr>
        <w:t>描述了系统实验过程控制逻辑关系。</w:t>
      </w:r>
    </w:p>
    <w:p>
      <w:pPr>
        <w:ind w:left="422"/>
        <w:jc w:val="center"/>
        <w:rPr>
          <w:szCs w:val="21"/>
        </w:rPr>
      </w:pPr>
      <w:r>
        <w:rPr>
          <w:szCs w:val="21"/>
        </w:rPr>
        <w:drawing>
          <wp:inline distT="0" distB="0" distL="0" distR="0">
            <wp:extent cx="3578225" cy="2170430"/>
            <wp:effectExtent l="19050" t="0" r="3175" b="0"/>
            <wp:docPr id="6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24"/>
                    <pic:cNvPicPr>
                      <a:picLocks noChangeAspect="1" noChangeArrowheads="1"/>
                    </pic:cNvPicPr>
                  </pic:nvPicPr>
                  <pic:blipFill>
                    <a:blip r:embed="rId14" cstate="print"/>
                    <a:srcRect/>
                    <a:stretch>
                      <a:fillRect/>
                    </a:stretch>
                  </pic:blipFill>
                  <pic:spPr>
                    <a:xfrm>
                      <a:off x="0" y="0"/>
                      <a:ext cx="3578225" cy="2170430"/>
                    </a:xfrm>
                    <a:prstGeom prst="rect">
                      <a:avLst/>
                    </a:prstGeom>
                    <a:noFill/>
                    <a:ln w="9525" cmpd="sng">
                      <a:noFill/>
                      <a:miter lim="800000"/>
                      <a:headEnd/>
                      <a:tailEnd/>
                    </a:ln>
                  </pic:spPr>
                </pic:pic>
              </a:graphicData>
            </a:graphic>
          </wp:inline>
        </w:drawing>
      </w:r>
    </w:p>
    <w:p>
      <w:pPr>
        <w:ind w:left="422"/>
        <w:jc w:val="center"/>
        <w:rPr>
          <w:szCs w:val="21"/>
        </w:rPr>
      </w:pPr>
      <w:r>
        <w:rPr>
          <w:szCs w:val="21"/>
        </w:rPr>
        <w:t xml:space="preserve">图4 </w:t>
      </w:r>
      <w:r>
        <w:rPr>
          <w:rFonts w:hint="eastAsia"/>
          <w:szCs w:val="21"/>
        </w:rPr>
        <w:t>临近空间</w:t>
      </w:r>
      <w:r>
        <w:rPr>
          <w:szCs w:val="21"/>
        </w:rPr>
        <w:t>实验过程控制逻辑图</w:t>
      </w:r>
    </w:p>
    <w:p>
      <w:pPr>
        <w:ind w:firstLine="420" w:firstLineChars="200"/>
        <w:rPr>
          <w:rFonts w:hAnsi="Calibri"/>
          <w:szCs w:val="21"/>
        </w:rPr>
      </w:pPr>
      <w:r>
        <w:rPr>
          <w:rFonts w:hAnsi="Calibri"/>
          <w:szCs w:val="21"/>
        </w:rPr>
        <w:t>当真空系统抽至</w:t>
      </w:r>
      <w:r>
        <w:rPr>
          <w:rFonts w:hint="eastAsia" w:hAnsi="Calibri"/>
          <w:szCs w:val="21"/>
        </w:rPr>
        <w:t>预定</w:t>
      </w:r>
      <w:r>
        <w:rPr>
          <w:rFonts w:hAnsi="Calibri"/>
          <w:szCs w:val="21"/>
        </w:rPr>
        <w:t>真空，天线和保护罩移动到位后，进气系统开启，当真空系统调至工作气压后，系统进入等待放电阶段，开启电源，电弧发生器开始放电，系统进入</w:t>
      </w:r>
      <w:r>
        <w:rPr>
          <w:rFonts w:ascii="宋体" w:hAnsi="宋体"/>
          <w:szCs w:val="21"/>
        </w:rPr>
        <w:t>“电弧放电”状态</w:t>
      </w:r>
      <w:r>
        <w:rPr>
          <w:rFonts w:hAnsi="Calibri"/>
          <w:szCs w:val="21"/>
        </w:rPr>
        <w:t>，实验过程控制系统根据用户需求，通过网络向各个分控系统发送更新的控制参数，各个子系统调整状态，并把状态信息（基于网络通信）反馈给过程控制系统；判断反馈电压、电流、气压、气体流量等信息，如果不满足实验条件，操作人员调节电弧电源的参数及气压等参数，直至满足实验条件；当微波传输测量开启，系统进入</w:t>
      </w:r>
      <w:r>
        <w:rPr>
          <w:rFonts w:ascii="宋体" w:hAnsi="宋体"/>
          <w:szCs w:val="21"/>
        </w:rPr>
        <w:t>“开始实验”</w:t>
      </w:r>
      <w:r>
        <w:rPr>
          <w:rFonts w:hAnsi="Calibri"/>
          <w:szCs w:val="21"/>
        </w:rPr>
        <w:t>状态，运动系统控制天线和保护罩的实验测量位置，直至实验结束。实验全部结束，断电、断气、断水。</w:t>
      </w:r>
    </w:p>
    <w:p>
      <w:pPr>
        <w:ind w:firstLine="420" w:firstLineChars="200"/>
        <w:rPr>
          <w:rFonts w:hAnsi="Calibri"/>
          <w:szCs w:val="21"/>
        </w:rPr>
      </w:pPr>
      <w:r>
        <w:rPr>
          <w:rFonts w:hAnsi="Calibri"/>
          <w:szCs w:val="21"/>
        </w:rPr>
        <w:t>实验过程控制系统在整个实验过程中实时检测安全联锁的状态，一旦分系统出现故障信号，实验立刻终止，实验人员检查故障原因并排查修复，直到分系统状态正常，恢复正常实验状态。所有分系统的</w:t>
      </w:r>
      <w:r>
        <w:rPr>
          <w:rFonts w:ascii="宋体" w:hAnsi="宋体"/>
          <w:szCs w:val="21"/>
        </w:rPr>
        <w:t>“开始/关闭”</w:t>
      </w:r>
      <w:r>
        <w:rPr>
          <w:rFonts w:hAnsi="Calibri"/>
          <w:szCs w:val="21"/>
        </w:rPr>
        <w:t>功能均有独立的开关控制，运行人员根据需求针对不同的系统独立操作控制。</w:t>
      </w:r>
    </w:p>
    <w:p>
      <w:pPr>
        <w:numPr>
          <w:ilvl w:val="0"/>
          <w:numId w:val="18"/>
        </w:numPr>
        <w:autoSpaceDE w:val="0"/>
        <w:autoSpaceDN w:val="0"/>
        <w:adjustRightInd w:val="0"/>
        <w:rPr>
          <w:rFonts w:hAnsi="Calibri"/>
          <w:b/>
          <w:szCs w:val="21"/>
        </w:rPr>
      </w:pPr>
      <w:r>
        <w:rPr>
          <w:rFonts w:hAnsi="Calibri"/>
          <w:b/>
          <w:szCs w:val="21"/>
        </w:rPr>
        <w:t>近地空间等离子体环境模拟实验控制逻辑</w:t>
      </w:r>
    </w:p>
    <w:p>
      <w:pPr>
        <w:ind w:firstLine="420" w:firstLineChars="200"/>
        <w:rPr>
          <w:rFonts w:hAnsi="Calibri"/>
          <w:szCs w:val="21"/>
        </w:rPr>
      </w:pPr>
      <w:r>
        <w:rPr>
          <w:rFonts w:hAnsi="Calibri"/>
          <w:szCs w:val="21"/>
        </w:rPr>
        <w:t>近地空间实验控制逻辑与临近空间实验过程控制类似，但人为干预少，实验流程更加自动化。实验运行过程分为4个阶段：等待实验、准备实验、开始实验、停止实验。</w:t>
      </w:r>
      <w:r>
        <w:rPr>
          <w:rFonts w:hint="eastAsia" w:hAnsi="Calibri"/>
          <w:szCs w:val="21"/>
        </w:rPr>
        <w:t>图5</w:t>
      </w:r>
      <w:r>
        <w:rPr>
          <w:rFonts w:hAnsi="Calibri"/>
          <w:szCs w:val="21"/>
        </w:rPr>
        <w:t>描述了系统实验过程控制逻辑关系。</w:t>
      </w:r>
    </w:p>
    <w:p>
      <w:pPr>
        <w:ind w:left="422"/>
        <w:jc w:val="center"/>
        <w:rPr>
          <w:szCs w:val="21"/>
        </w:rPr>
      </w:pPr>
      <w:r>
        <w:rPr>
          <w:szCs w:val="21"/>
        </w:rPr>
        <w:drawing>
          <wp:inline distT="0" distB="0" distL="0" distR="0">
            <wp:extent cx="3578225" cy="1964055"/>
            <wp:effectExtent l="19050" t="0" r="3175" b="0"/>
            <wp:docPr id="62"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20"/>
                    <pic:cNvPicPr>
                      <a:picLocks noChangeAspect="1" noChangeArrowheads="1"/>
                    </pic:cNvPicPr>
                  </pic:nvPicPr>
                  <pic:blipFill>
                    <a:blip r:embed="rId15" cstate="print"/>
                    <a:srcRect/>
                    <a:stretch>
                      <a:fillRect/>
                    </a:stretch>
                  </pic:blipFill>
                  <pic:spPr>
                    <a:xfrm>
                      <a:off x="0" y="0"/>
                      <a:ext cx="3578225" cy="1964055"/>
                    </a:xfrm>
                    <a:prstGeom prst="rect">
                      <a:avLst/>
                    </a:prstGeom>
                    <a:noFill/>
                    <a:ln w="9525" cmpd="sng">
                      <a:noFill/>
                      <a:miter lim="800000"/>
                      <a:headEnd/>
                      <a:tailEnd/>
                    </a:ln>
                  </pic:spPr>
                </pic:pic>
              </a:graphicData>
            </a:graphic>
          </wp:inline>
        </w:drawing>
      </w:r>
    </w:p>
    <w:p>
      <w:pPr>
        <w:ind w:left="422"/>
        <w:jc w:val="center"/>
        <w:rPr>
          <w:szCs w:val="21"/>
        </w:rPr>
      </w:pPr>
      <w:r>
        <w:rPr>
          <w:rFonts w:hint="eastAsia"/>
          <w:szCs w:val="21"/>
        </w:rPr>
        <w:t>图5近地空间</w:t>
      </w:r>
      <w:r>
        <w:rPr>
          <w:szCs w:val="21"/>
        </w:rPr>
        <w:t>实验过程控制逻辑图</w:t>
      </w:r>
    </w:p>
    <w:p>
      <w:pPr>
        <w:ind w:firstLine="420" w:firstLineChars="200"/>
        <w:rPr>
          <w:rFonts w:hAnsi="Calibri"/>
          <w:szCs w:val="21"/>
        </w:rPr>
      </w:pPr>
      <w:r>
        <w:rPr>
          <w:rFonts w:hAnsi="Calibri"/>
          <w:szCs w:val="21"/>
        </w:rPr>
        <w:t>设备开机启动，巡检各系统状态，实验过程控制系统处于</w:t>
      </w:r>
      <w:r>
        <w:rPr>
          <w:rFonts w:ascii="宋体" w:hAnsi="宋体"/>
          <w:szCs w:val="21"/>
        </w:rPr>
        <w:t>“等待实验”状</w:t>
      </w:r>
      <w:r>
        <w:rPr>
          <w:rFonts w:hAnsi="Calibri"/>
          <w:szCs w:val="21"/>
        </w:rPr>
        <w:t>态；当真空系统抽至</w:t>
      </w:r>
      <w:r>
        <w:rPr>
          <w:rFonts w:hint="eastAsia" w:hAnsi="Calibri"/>
          <w:szCs w:val="21"/>
        </w:rPr>
        <w:t>预定</w:t>
      </w:r>
      <w:r>
        <w:rPr>
          <w:rFonts w:hAnsi="Calibri"/>
          <w:szCs w:val="21"/>
        </w:rPr>
        <w:t>真空（约10分钟），磁体系统移动到位，电源系统充电（约10分钟），当电源系统充电到位，各分系统状态均正常，实验过程控制系统进入</w:t>
      </w:r>
      <w:r>
        <w:rPr>
          <w:rFonts w:ascii="宋体" w:hAnsi="宋体"/>
          <w:szCs w:val="21"/>
        </w:rPr>
        <w:t>“准备实验”状态；点击“开始”按钮，开始实验倒计时，实验大厅及附属实验室“实验警报”开启，</w:t>
      </w:r>
      <w:r>
        <w:rPr>
          <w:rFonts w:hAnsi="Calibri"/>
          <w:szCs w:val="21"/>
        </w:rPr>
        <w:t>同步启动定时同步系统，按照预设时序，给分控系统及诊断设备提供精准触发：开启进气系统、触发电源</w:t>
      </w:r>
      <w:r>
        <w:rPr>
          <w:rFonts w:hint="eastAsia" w:hAnsi="Calibri"/>
          <w:szCs w:val="21"/>
        </w:rPr>
        <w:t>时序</w:t>
      </w:r>
      <w:r>
        <w:rPr>
          <w:rFonts w:hAnsi="Calibri"/>
          <w:szCs w:val="21"/>
        </w:rPr>
        <w:t>、触发诊断设备、开启采集系统；倒计时为“0”时，实验过程控制系统进</w:t>
      </w:r>
      <w:r>
        <w:rPr>
          <w:rFonts w:ascii="宋体" w:hAnsi="宋体"/>
          <w:szCs w:val="21"/>
        </w:rPr>
        <w:t>入“开始实验”</w:t>
      </w:r>
      <w:r>
        <w:rPr>
          <w:rFonts w:hAnsi="Calibri"/>
          <w:szCs w:val="21"/>
        </w:rPr>
        <w:t>状态，触发ECR系统，按照电源逻辑</w:t>
      </w:r>
      <w:r>
        <w:rPr>
          <w:rFonts w:hint="eastAsia" w:hAnsi="Calibri"/>
          <w:szCs w:val="21"/>
        </w:rPr>
        <w:t>实现</w:t>
      </w:r>
      <w:r>
        <w:rPr>
          <w:rFonts w:hAnsi="Calibri"/>
          <w:szCs w:val="21"/>
        </w:rPr>
        <w:t>放电；预设流程正常完成，分系统恢复初始状态，实验过程系统回</w:t>
      </w:r>
      <w:r>
        <w:rPr>
          <w:rFonts w:ascii="宋体" w:hAnsi="宋体"/>
          <w:szCs w:val="21"/>
        </w:rPr>
        <w:t>复到“等待实验”状态</w:t>
      </w:r>
      <w:r>
        <w:rPr>
          <w:rFonts w:hAnsi="Calibri"/>
          <w:szCs w:val="21"/>
        </w:rPr>
        <w:t>。</w:t>
      </w:r>
    </w:p>
    <w:p>
      <w:pPr>
        <w:ind w:firstLine="420" w:firstLineChars="200"/>
        <w:rPr>
          <w:rFonts w:hAnsi="Calibri"/>
          <w:szCs w:val="21"/>
        </w:rPr>
      </w:pPr>
      <w:r>
        <w:rPr>
          <w:rFonts w:hAnsi="Calibri"/>
          <w:szCs w:val="21"/>
        </w:rPr>
        <w:t>实验过程控制系统在放电准备阶段通过网络监控关键子系统准备情况，一旦子系统返回出错信号，将定位并提示出错信息，系统状态返回“等待实验”阶段。在实验的整个流程中，实验过程控制系统不断巡检安全联锁信号，当发现异常，实验马上停止，同时实验过程控制系统通过安全联锁系统向各个分控系统发出故障信号及保护信号，各个分控系统将重新复位。当故障解除后，系统将重新进入到等待放电阶段，准备开始下一次实验。在实验过程中运行人员也可以根据实际情况，通过控制终端手动终止实验过程。</w:t>
      </w:r>
    </w:p>
    <w:p>
      <w:pPr>
        <w:ind w:firstLine="420" w:firstLineChars="200"/>
        <w:rPr>
          <w:rFonts w:hAnsi="Calibri"/>
          <w:szCs w:val="21"/>
        </w:rPr>
      </w:pPr>
      <w:r>
        <w:rPr>
          <w:rFonts w:hAnsi="Calibri"/>
          <w:szCs w:val="21"/>
        </w:rPr>
        <w:t>实验过程控制系统和其他模块/系统的联系框图如</w:t>
      </w:r>
      <w:r>
        <w:rPr>
          <w:rFonts w:hint="eastAsia" w:hAnsi="Calibri"/>
          <w:szCs w:val="21"/>
        </w:rPr>
        <w:t>图6</w:t>
      </w:r>
      <w:r>
        <w:rPr>
          <w:rFonts w:hAnsi="Calibri"/>
          <w:szCs w:val="21"/>
        </w:rPr>
        <w:t>所示。</w:t>
      </w:r>
    </w:p>
    <w:p>
      <w:pPr>
        <w:ind w:left="422"/>
        <w:jc w:val="center"/>
        <w:rPr>
          <w:szCs w:val="21"/>
        </w:rPr>
      </w:pPr>
      <w:r>
        <w:rPr>
          <w:szCs w:val="21"/>
        </w:rPr>
        <w:drawing>
          <wp:inline distT="0" distB="0" distL="0" distR="0">
            <wp:extent cx="4357370" cy="1955800"/>
            <wp:effectExtent l="19050" t="0" r="5080" b="0"/>
            <wp:docPr id="6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18"/>
                    <pic:cNvPicPr>
                      <a:picLocks noChangeAspect="1" noChangeArrowheads="1"/>
                    </pic:cNvPicPr>
                  </pic:nvPicPr>
                  <pic:blipFill>
                    <a:blip r:embed="rId16" cstate="print"/>
                    <a:srcRect/>
                    <a:stretch>
                      <a:fillRect/>
                    </a:stretch>
                  </pic:blipFill>
                  <pic:spPr>
                    <a:xfrm>
                      <a:off x="0" y="0"/>
                      <a:ext cx="4357370" cy="1955800"/>
                    </a:xfrm>
                    <a:prstGeom prst="rect">
                      <a:avLst/>
                    </a:prstGeom>
                    <a:noFill/>
                    <a:ln w="9525" cmpd="sng">
                      <a:noFill/>
                      <a:miter lim="800000"/>
                      <a:headEnd/>
                      <a:tailEnd/>
                    </a:ln>
                  </pic:spPr>
                </pic:pic>
              </a:graphicData>
            </a:graphic>
          </wp:inline>
        </w:drawing>
      </w:r>
    </w:p>
    <w:p>
      <w:pPr>
        <w:ind w:firstLine="420" w:firstLineChars="200"/>
        <w:jc w:val="center"/>
        <w:rPr>
          <w:rFonts w:hAnsi="Calibri"/>
          <w:szCs w:val="21"/>
        </w:rPr>
      </w:pPr>
      <w:r>
        <w:rPr>
          <w:rFonts w:hint="eastAsia" w:hAnsi="Calibri"/>
          <w:szCs w:val="21"/>
        </w:rPr>
        <w:t xml:space="preserve">图6 </w:t>
      </w:r>
      <w:r>
        <w:rPr>
          <w:rFonts w:hAnsi="Calibri"/>
          <w:szCs w:val="21"/>
        </w:rPr>
        <w:t>实验过程控制与其他系统模块关系图</w:t>
      </w:r>
    </w:p>
    <w:p>
      <w:pPr>
        <w:ind w:firstLine="420" w:firstLineChars="200"/>
        <w:rPr>
          <w:rFonts w:hAnsi="Calibri"/>
          <w:szCs w:val="21"/>
        </w:rPr>
      </w:pPr>
      <w:r>
        <w:rPr>
          <w:rFonts w:hint="eastAsia" w:hAnsi="Calibri"/>
          <w:szCs w:val="21"/>
        </w:rPr>
        <w:t>①②</w:t>
      </w:r>
      <w:r>
        <w:rPr>
          <w:rFonts w:hAnsi="Calibri"/>
          <w:szCs w:val="21"/>
        </w:rPr>
        <w:t xml:space="preserve">系统初始上电，根据存储在本地的配置文件，按照最近一次实验参数进行系统初始化；每次实验结束，都将本次实验参数存储至本地硬盘，供系统备份及下次上电初始化。 </w:t>
      </w:r>
    </w:p>
    <w:p>
      <w:pPr>
        <w:ind w:firstLine="420" w:firstLineChars="200"/>
        <w:rPr>
          <w:rFonts w:hAnsi="Calibri"/>
          <w:szCs w:val="21"/>
        </w:rPr>
      </w:pPr>
      <w:r>
        <w:rPr>
          <w:rFonts w:hint="eastAsia" w:hAnsi="Calibri"/>
          <w:szCs w:val="21"/>
        </w:rPr>
        <w:t>③④⑤</w:t>
      </w:r>
      <w:r>
        <w:rPr>
          <w:rFonts w:hAnsi="Calibri"/>
          <w:szCs w:val="21"/>
        </w:rPr>
        <w:t>实时接收中央控制台命令并做相应的调度配置；将参数发送至各分控系统，当参与此次放电的子系统正常接收到控制参数</w:t>
      </w:r>
      <w:r>
        <w:rPr>
          <w:rFonts w:hint="eastAsia" w:hAnsi="Calibri"/>
          <w:szCs w:val="21"/>
        </w:rPr>
        <w:t>并反馈后</w:t>
      </w:r>
      <w:r>
        <w:rPr>
          <w:rFonts w:hAnsi="Calibri"/>
          <w:szCs w:val="21"/>
        </w:rPr>
        <w:t>，实验通信检测才能通过；如果发生通信故障，返回故障子系统的名称代码，并传送到中央控制台，以弹出对话框</w:t>
      </w:r>
      <w:r>
        <w:rPr>
          <w:rFonts w:hint="eastAsia" w:hAnsi="Calibri"/>
          <w:szCs w:val="21"/>
        </w:rPr>
        <w:t>等</w:t>
      </w:r>
      <w:r>
        <w:rPr>
          <w:rFonts w:hAnsi="Calibri"/>
          <w:szCs w:val="21"/>
        </w:rPr>
        <w:t>方式告知运行人员故障原因。</w:t>
      </w:r>
    </w:p>
    <w:p>
      <w:pPr>
        <w:ind w:firstLine="420" w:firstLineChars="200"/>
        <w:rPr>
          <w:rFonts w:hAnsi="Calibri"/>
          <w:szCs w:val="21"/>
        </w:rPr>
      </w:pPr>
      <w:r>
        <w:rPr>
          <w:rFonts w:hint="eastAsia" w:hAnsi="Calibri"/>
          <w:szCs w:val="21"/>
        </w:rPr>
        <w:t>⑥</w:t>
      </w:r>
      <w:r>
        <w:rPr>
          <w:rFonts w:hAnsi="Calibri"/>
          <w:szCs w:val="21"/>
        </w:rPr>
        <w:t>最新炮号及放电长度等参数发送至炮号显示发布模块，当前炮号信息会即时显示在LED屏幕上，供实验大厅人员及诊断设备参考。</w:t>
      </w:r>
    </w:p>
    <w:p>
      <w:pPr>
        <w:ind w:firstLine="420" w:firstLineChars="200"/>
        <w:rPr>
          <w:rFonts w:hAnsi="Calibri"/>
          <w:szCs w:val="21"/>
        </w:rPr>
      </w:pPr>
      <w:r>
        <w:rPr>
          <w:rFonts w:hint="eastAsia" w:hAnsi="Calibri"/>
          <w:szCs w:val="21"/>
        </w:rPr>
        <w:t>⑦</w:t>
      </w:r>
      <w:r>
        <w:rPr>
          <w:rFonts w:hAnsi="Calibri"/>
          <w:szCs w:val="21"/>
        </w:rPr>
        <w:t>安全联锁系统通过安全联锁网为各子系统和设备提供保护逻辑关系，确保人身、环境和装置的安全。若安全联锁系统监测到各子系统的状态信号均正常，则安全联锁系统</w:t>
      </w:r>
      <w:r>
        <w:rPr>
          <w:rFonts w:hint="eastAsia" w:hAnsi="Calibri"/>
          <w:szCs w:val="21"/>
        </w:rPr>
        <w:t>向</w:t>
      </w:r>
      <w:r>
        <w:rPr>
          <w:rFonts w:hAnsi="Calibri"/>
          <w:szCs w:val="21"/>
        </w:rPr>
        <w:t>实验过程控制</w:t>
      </w:r>
      <w:r>
        <w:rPr>
          <w:rFonts w:hint="eastAsia" w:hAnsi="Calibri"/>
          <w:szCs w:val="21"/>
        </w:rPr>
        <w:t>系统发送“正常”</w:t>
      </w:r>
      <w:r>
        <w:rPr>
          <w:rFonts w:hAnsi="Calibri"/>
          <w:szCs w:val="21"/>
        </w:rPr>
        <w:t>状态信号。若某一系统发生故障，安全联锁系统除了执行相应的保护动作外，</w:t>
      </w:r>
      <w:r>
        <w:rPr>
          <w:rFonts w:hint="eastAsia" w:hAnsi="Calibri"/>
          <w:szCs w:val="21"/>
        </w:rPr>
        <w:t>并向</w:t>
      </w:r>
      <w:r>
        <w:rPr>
          <w:rFonts w:hAnsi="Calibri"/>
          <w:szCs w:val="21"/>
        </w:rPr>
        <w:t>实验过程控制</w:t>
      </w:r>
      <w:r>
        <w:rPr>
          <w:rFonts w:hint="eastAsia" w:hAnsi="Calibri"/>
          <w:szCs w:val="21"/>
        </w:rPr>
        <w:t>系统发送“故障”</w:t>
      </w:r>
      <w:r>
        <w:rPr>
          <w:rFonts w:hAnsi="Calibri"/>
          <w:szCs w:val="21"/>
        </w:rPr>
        <w:t>状态信号。实验过程控制系统每隔5ms检测一次安全联锁系统的状态信号，只有该信号为</w:t>
      </w:r>
      <w:r>
        <w:rPr>
          <w:rFonts w:hint="eastAsia" w:hAnsi="Calibri"/>
          <w:szCs w:val="21"/>
        </w:rPr>
        <w:t>“正常”</w:t>
      </w:r>
      <w:r>
        <w:rPr>
          <w:rFonts w:hAnsi="Calibri"/>
          <w:szCs w:val="21"/>
        </w:rPr>
        <w:t>时，中央控制台才能发布“开始实验”命令；在运行过程中若检测到该状态信号为</w:t>
      </w:r>
      <w:r>
        <w:rPr>
          <w:rFonts w:hint="eastAsia" w:hAnsi="Calibri"/>
          <w:szCs w:val="21"/>
        </w:rPr>
        <w:t>“故障”时</w:t>
      </w:r>
      <w:r>
        <w:rPr>
          <w:rFonts w:hAnsi="Calibri"/>
          <w:szCs w:val="21"/>
        </w:rPr>
        <w:t>，实验过程控制系统立即对</w:t>
      </w:r>
      <w:r>
        <w:rPr>
          <w:rFonts w:hint="eastAsia" w:hAnsi="Calibri"/>
          <w:szCs w:val="21"/>
        </w:rPr>
        <w:t>相关系统发布停止指令，进入故障处理程序，从而保证系统回到安全状态。</w:t>
      </w:r>
    </w:p>
    <w:p>
      <w:pPr>
        <w:ind w:firstLine="420" w:firstLineChars="200"/>
        <w:rPr>
          <w:rFonts w:hAnsi="Calibri"/>
          <w:szCs w:val="21"/>
        </w:rPr>
      </w:pPr>
      <w:r>
        <w:rPr>
          <w:rFonts w:hint="eastAsia" w:hAnsi="Calibri"/>
          <w:szCs w:val="21"/>
        </w:rPr>
        <w:t>⑧</w:t>
      </w:r>
      <w:r>
        <w:rPr>
          <w:rFonts w:hAnsi="Calibri"/>
          <w:szCs w:val="21"/>
        </w:rPr>
        <w:t>当点击开始放电按钮，系统进入倒计时准备实验状态后，运行人员可以查看反馈电压、电流等信号。若由于其他原因需要中止实验时，手动停止模块将产生停止信号，实验过程控制系统按照放电结束模式正常退出，从而保护分系统和设备安全。</w:t>
      </w:r>
    </w:p>
    <w:p>
      <w:pPr>
        <w:ind w:firstLine="420" w:firstLineChars="200"/>
        <w:rPr>
          <w:rFonts w:hAnsi="Calibri"/>
          <w:szCs w:val="21"/>
        </w:rPr>
      </w:pPr>
      <w:r>
        <w:rPr>
          <w:rFonts w:hint="eastAsia" w:hAnsi="Calibri"/>
          <w:szCs w:val="21"/>
        </w:rPr>
        <w:t>⑨⑩</w:t>
      </w:r>
      <w:r>
        <w:rPr>
          <w:rFonts w:hAnsi="Calibri"/>
          <w:szCs w:val="21"/>
        </w:rPr>
        <w:t>为部分分控系统提供低精度触发或使能信号，包括给定时同步系统提供开始放电信号，触发定时同步系统开始工作。</w:t>
      </w:r>
    </w:p>
    <w:p>
      <w:pPr>
        <w:ind w:firstLine="420" w:firstLineChars="200"/>
        <w:rPr>
          <w:rFonts w:hAnsi="Calibri"/>
          <w:szCs w:val="21"/>
        </w:rPr>
      </w:pPr>
      <w:r>
        <w:rPr>
          <w:rFonts w:hint="eastAsia" w:hAnsi="Calibri"/>
          <w:szCs w:val="21"/>
        </w:rPr>
        <w:t>任务要求如下：</w:t>
      </w:r>
    </w:p>
    <w:p>
      <w:pPr>
        <w:numPr>
          <w:ilvl w:val="0"/>
          <w:numId w:val="12"/>
        </w:numPr>
        <w:rPr>
          <w:szCs w:val="21"/>
        </w:rPr>
      </w:pPr>
      <w:r>
        <w:rPr>
          <w:rFonts w:hint="eastAsia"/>
          <w:szCs w:val="21"/>
        </w:rPr>
        <w:t>完成满足功能要求的实验过程控制系统研制，系统需采用分层次、分布式体系结构。提供满足功能性能需求的相关配套软件，主要采用EPCIS系统集成工具软件进行开发，并兼容各分控系统。自行设计的软、硬件模块应符合一定的规范要求；采购的货架产品应考虑寿命周期、可靠性和扩展性要求。</w:t>
      </w:r>
    </w:p>
    <w:p>
      <w:pPr>
        <w:numPr>
          <w:ilvl w:val="0"/>
          <w:numId w:val="12"/>
        </w:numPr>
        <w:rPr>
          <w:szCs w:val="21"/>
        </w:rPr>
      </w:pPr>
      <w:r>
        <w:rPr>
          <w:rFonts w:hint="eastAsia"/>
          <w:szCs w:val="21"/>
        </w:rPr>
        <w:t>提供满足要求的16台控制终端，12台一般终端配置要求为显示屏不小于22吋、分辨率不低于1920×1080的主流品牌产品；4台指挥台控制终端显示屏不小于32吋、分辨率不低于1920×1080的主流品牌产品。</w:t>
      </w:r>
    </w:p>
    <w:p>
      <w:pPr>
        <w:numPr>
          <w:ilvl w:val="0"/>
          <w:numId w:val="12"/>
        </w:numPr>
        <w:rPr>
          <w:szCs w:val="21"/>
        </w:rPr>
      </w:pPr>
      <w:r>
        <w:rPr>
          <w:rFonts w:hint="eastAsia"/>
          <w:szCs w:val="21"/>
        </w:rPr>
        <w:t>完成实验过程控制系统与相关系统的连接及适配。</w:t>
      </w:r>
    </w:p>
    <w:p>
      <w:pPr>
        <w:numPr>
          <w:ilvl w:val="0"/>
          <w:numId w:val="12"/>
        </w:numPr>
        <w:rPr>
          <w:szCs w:val="21"/>
        </w:rPr>
      </w:pPr>
      <w:r>
        <w:rPr>
          <w:rFonts w:hint="eastAsia"/>
          <w:szCs w:val="21"/>
        </w:rPr>
        <w:t>满足现场使用环境的电磁兼容性和环境适应性要求。</w:t>
      </w:r>
    </w:p>
    <w:p>
      <w:pPr>
        <w:numPr>
          <w:ilvl w:val="0"/>
          <w:numId w:val="16"/>
        </w:numPr>
        <w:autoSpaceDE w:val="0"/>
        <w:autoSpaceDN w:val="0"/>
        <w:adjustRightInd w:val="0"/>
        <w:outlineLvl w:val="5"/>
        <w:rPr>
          <w:rFonts w:hAnsi="Calibri"/>
          <w:b/>
          <w:bCs/>
          <w:szCs w:val="21"/>
        </w:rPr>
      </w:pPr>
      <w:r>
        <w:rPr>
          <w:rFonts w:hint="eastAsia" w:hAnsi="Calibri"/>
          <w:b/>
          <w:bCs/>
          <w:szCs w:val="21"/>
        </w:rPr>
        <w:t>定时同步控制</w:t>
      </w:r>
    </w:p>
    <w:p>
      <w:pPr>
        <w:numPr>
          <w:ilvl w:val="0"/>
          <w:numId w:val="19"/>
        </w:numPr>
        <w:ind w:firstLine="420"/>
        <w:rPr>
          <w:rFonts w:ascii="Calibri" w:hAnsi="Calibri"/>
          <w:b/>
          <w:szCs w:val="21"/>
        </w:rPr>
      </w:pPr>
      <w:r>
        <w:rPr>
          <w:rFonts w:hint="eastAsia" w:ascii="Calibri" w:hAnsi="Calibri"/>
          <w:b/>
          <w:szCs w:val="21"/>
        </w:rPr>
        <w:t>功能要求</w:t>
      </w:r>
    </w:p>
    <w:p>
      <w:pPr>
        <w:ind w:firstLine="420" w:firstLineChars="200"/>
        <w:rPr>
          <w:rFonts w:hAnsi="Calibri"/>
          <w:szCs w:val="21"/>
        </w:rPr>
      </w:pPr>
      <w:r>
        <w:rPr>
          <w:rFonts w:hAnsi="Calibri"/>
          <w:szCs w:val="21"/>
        </w:rPr>
        <w:t>定时同步系统是为所有子系统提供精确的同步控制</w:t>
      </w:r>
      <w:r>
        <w:rPr>
          <w:rFonts w:hint="eastAsia" w:hAnsi="Calibri"/>
          <w:szCs w:val="21"/>
        </w:rPr>
        <w:t>信号</w:t>
      </w:r>
      <w:r>
        <w:rPr>
          <w:rFonts w:hAnsi="Calibri"/>
          <w:szCs w:val="21"/>
        </w:rPr>
        <w:t>，以保障所有子系统</w:t>
      </w:r>
      <w:r>
        <w:rPr>
          <w:rFonts w:hint="eastAsia" w:hAnsi="Calibri"/>
          <w:szCs w:val="21"/>
        </w:rPr>
        <w:t>按照设定</w:t>
      </w:r>
      <w:r>
        <w:rPr>
          <w:rFonts w:hAnsi="Calibri"/>
          <w:szCs w:val="21"/>
        </w:rPr>
        <w:t>的</w:t>
      </w:r>
      <w:r>
        <w:rPr>
          <w:rFonts w:hint="eastAsia" w:hAnsi="Calibri"/>
          <w:szCs w:val="21"/>
        </w:rPr>
        <w:t>时序</w:t>
      </w:r>
      <w:r>
        <w:rPr>
          <w:rFonts w:hAnsi="Calibri"/>
          <w:szCs w:val="21"/>
        </w:rPr>
        <w:t>运行，应实现以下基本功能：</w:t>
      </w:r>
    </w:p>
    <w:p>
      <w:pPr>
        <w:numPr>
          <w:ilvl w:val="0"/>
          <w:numId w:val="12"/>
        </w:numPr>
        <w:rPr>
          <w:szCs w:val="21"/>
        </w:rPr>
      </w:pPr>
      <w:r>
        <w:rPr>
          <w:szCs w:val="21"/>
        </w:rPr>
        <w:t>提供精确的外部时钟信号，确保各子系统以相同的基准时钟工作；</w:t>
      </w:r>
    </w:p>
    <w:p>
      <w:pPr>
        <w:numPr>
          <w:ilvl w:val="0"/>
          <w:numId w:val="12"/>
        </w:numPr>
        <w:rPr>
          <w:szCs w:val="21"/>
        </w:rPr>
      </w:pPr>
      <w:r>
        <w:rPr>
          <w:szCs w:val="21"/>
        </w:rPr>
        <w:t>提供精确的触发时序信号，控制各子系统投入实验的时序。</w:t>
      </w:r>
    </w:p>
    <w:p>
      <w:pPr>
        <w:numPr>
          <w:ilvl w:val="0"/>
          <w:numId w:val="12"/>
        </w:numPr>
        <w:rPr>
          <w:szCs w:val="21"/>
        </w:rPr>
      </w:pPr>
      <w:r>
        <w:rPr>
          <w:rFonts w:hint="eastAsia"/>
          <w:szCs w:val="21"/>
        </w:rPr>
        <w:t>满足现场使用环境的电磁兼容性和环境适应性要求。</w:t>
      </w:r>
    </w:p>
    <w:p>
      <w:pPr>
        <w:numPr>
          <w:ilvl w:val="0"/>
          <w:numId w:val="19"/>
        </w:numPr>
        <w:ind w:firstLine="420"/>
        <w:rPr>
          <w:rFonts w:ascii="Calibri" w:hAnsi="Calibri"/>
          <w:b/>
          <w:szCs w:val="21"/>
        </w:rPr>
      </w:pPr>
      <w:r>
        <w:rPr>
          <w:rFonts w:hint="eastAsia" w:ascii="Calibri" w:hAnsi="Calibri"/>
          <w:b/>
          <w:szCs w:val="21"/>
        </w:rPr>
        <w:t>设计指标</w:t>
      </w:r>
    </w:p>
    <w:p>
      <w:pPr>
        <w:numPr>
          <w:ilvl w:val="0"/>
          <w:numId w:val="12"/>
        </w:numPr>
        <w:rPr>
          <w:szCs w:val="21"/>
        </w:rPr>
      </w:pPr>
      <w:r>
        <w:rPr>
          <w:szCs w:val="21"/>
        </w:rPr>
        <w:t>系统程序上电自启动；</w:t>
      </w:r>
    </w:p>
    <w:p>
      <w:pPr>
        <w:numPr>
          <w:ilvl w:val="0"/>
          <w:numId w:val="12"/>
        </w:numPr>
        <w:rPr>
          <w:szCs w:val="21"/>
        </w:rPr>
      </w:pPr>
      <w:r>
        <w:rPr>
          <w:rFonts w:hint="eastAsia"/>
          <w:szCs w:val="21"/>
        </w:rPr>
        <w:t>延时范围： 1</w:t>
      </w:r>
      <w:r>
        <w:rPr>
          <w:szCs w:val="21"/>
        </w:rPr>
        <w:t>μs~</w:t>
      </w:r>
      <w:r>
        <w:rPr>
          <w:rFonts w:hint="eastAsia"/>
          <w:szCs w:val="21"/>
        </w:rPr>
        <w:t>300s；</w:t>
      </w:r>
    </w:p>
    <w:p>
      <w:pPr>
        <w:numPr>
          <w:ilvl w:val="0"/>
          <w:numId w:val="12"/>
        </w:numPr>
        <w:rPr>
          <w:szCs w:val="21"/>
        </w:rPr>
      </w:pPr>
      <w:r>
        <w:rPr>
          <w:szCs w:val="21"/>
        </w:rPr>
        <w:t>通道</w:t>
      </w:r>
      <w:r>
        <w:rPr>
          <w:rFonts w:hint="eastAsia"/>
          <w:szCs w:val="21"/>
        </w:rPr>
        <w:t>间</w:t>
      </w:r>
      <w:r>
        <w:rPr>
          <w:szCs w:val="21"/>
        </w:rPr>
        <w:t>同步精度</w:t>
      </w:r>
      <w:r>
        <w:rPr>
          <w:rFonts w:hint="eastAsia"/>
          <w:szCs w:val="21"/>
        </w:rPr>
        <w:t>：优于</w:t>
      </w:r>
      <w:r>
        <w:rPr>
          <w:szCs w:val="21"/>
        </w:rPr>
        <w:t xml:space="preserve">5ns； </w:t>
      </w:r>
    </w:p>
    <w:p>
      <w:pPr>
        <w:numPr>
          <w:ilvl w:val="0"/>
          <w:numId w:val="12"/>
        </w:numPr>
        <w:rPr>
          <w:szCs w:val="21"/>
        </w:rPr>
      </w:pPr>
      <w:r>
        <w:rPr>
          <w:rFonts w:hint="eastAsia"/>
          <w:szCs w:val="21"/>
        </w:rPr>
        <w:t>输出通道数：不少于</w:t>
      </w:r>
      <w:r>
        <w:rPr>
          <w:szCs w:val="21"/>
        </w:rPr>
        <w:t>64</w:t>
      </w:r>
      <w:r>
        <w:rPr>
          <w:rFonts w:hint="eastAsia"/>
          <w:szCs w:val="21"/>
        </w:rPr>
        <w:t>路</w:t>
      </w:r>
      <w:r>
        <w:rPr>
          <w:szCs w:val="21"/>
        </w:rPr>
        <w:t>；</w:t>
      </w:r>
    </w:p>
    <w:p>
      <w:pPr>
        <w:numPr>
          <w:ilvl w:val="0"/>
          <w:numId w:val="12"/>
        </w:numPr>
        <w:rPr>
          <w:szCs w:val="21"/>
        </w:rPr>
      </w:pPr>
      <w:r>
        <w:rPr>
          <w:rFonts w:hint="eastAsia"/>
          <w:szCs w:val="21"/>
        </w:rPr>
        <w:t>输出特性与接收端匹配（电磁信号接口、同步接口、连锁接口，对每一个厂家都统一标准）；</w:t>
      </w:r>
    </w:p>
    <w:p>
      <w:pPr>
        <w:numPr>
          <w:ilvl w:val="0"/>
          <w:numId w:val="12"/>
        </w:numPr>
        <w:rPr>
          <w:szCs w:val="21"/>
        </w:rPr>
      </w:pPr>
      <w:r>
        <w:rPr>
          <w:szCs w:val="21"/>
        </w:rPr>
        <w:t>脉宽（</w:t>
      </w:r>
      <w:r>
        <w:rPr>
          <w:rFonts w:hint="eastAsia"/>
          <w:szCs w:val="21"/>
        </w:rPr>
        <w:t>脉冲宽度，即高电平持续的时间</w:t>
      </w:r>
      <w:r>
        <w:rPr>
          <w:szCs w:val="21"/>
        </w:rPr>
        <w:t>）</w:t>
      </w:r>
      <w:r>
        <w:rPr>
          <w:rFonts w:hint="eastAsia"/>
          <w:szCs w:val="21"/>
        </w:rPr>
        <w:t>：在1</w:t>
      </w:r>
      <w:r>
        <w:rPr>
          <w:szCs w:val="21"/>
        </w:rPr>
        <w:t>0μs~100μs</w:t>
      </w:r>
      <w:r>
        <w:rPr>
          <w:rFonts w:hint="eastAsia"/>
          <w:szCs w:val="21"/>
        </w:rPr>
        <w:t>之间</w:t>
      </w:r>
      <w:r>
        <w:rPr>
          <w:szCs w:val="21"/>
        </w:rPr>
        <w:t>可</w:t>
      </w:r>
      <w:r>
        <w:rPr>
          <w:rFonts w:hint="eastAsia"/>
          <w:szCs w:val="21"/>
        </w:rPr>
        <w:t>连续调节；</w:t>
      </w:r>
    </w:p>
    <w:p>
      <w:pPr>
        <w:numPr>
          <w:ilvl w:val="0"/>
          <w:numId w:val="12"/>
        </w:numPr>
        <w:rPr>
          <w:szCs w:val="21"/>
        </w:rPr>
      </w:pPr>
      <w:r>
        <w:rPr>
          <w:szCs w:val="21"/>
        </w:rPr>
        <w:t>提供</w:t>
      </w:r>
      <w:r>
        <w:rPr>
          <w:rFonts w:hint="eastAsia"/>
          <w:szCs w:val="21"/>
        </w:rPr>
        <w:t>8</w:t>
      </w:r>
      <w:r>
        <w:rPr>
          <w:szCs w:val="21"/>
        </w:rPr>
        <w:t>路低抖动时钟信号，</w:t>
      </w:r>
      <w:r>
        <w:rPr>
          <w:rFonts w:hint="eastAsia"/>
          <w:szCs w:val="21"/>
        </w:rPr>
        <w:t>时钟</w:t>
      </w:r>
      <w:r>
        <w:rPr>
          <w:szCs w:val="21"/>
        </w:rPr>
        <w:t>频率（</w:t>
      </w:r>
      <w:r>
        <w:rPr>
          <w:rFonts w:hint="eastAsia"/>
          <w:szCs w:val="21"/>
        </w:rPr>
        <w:t>同步电路中时钟的基础频率</w:t>
      </w:r>
      <w:r>
        <w:rPr>
          <w:szCs w:val="21"/>
        </w:rPr>
        <w:t>）10MHz</w:t>
      </w:r>
      <w:r>
        <w:rPr>
          <w:rFonts w:hint="eastAsia"/>
          <w:szCs w:val="21"/>
        </w:rPr>
        <w:t>、时钟源频率稳定度（在给定的时间间隔内，由于时钟的内在因素或环境影响而导致的频率变化）50ppb；</w:t>
      </w:r>
    </w:p>
    <w:p>
      <w:pPr>
        <w:numPr>
          <w:ilvl w:val="0"/>
          <w:numId w:val="12"/>
        </w:numPr>
        <w:rPr>
          <w:szCs w:val="21"/>
        </w:rPr>
      </w:pPr>
      <w:r>
        <w:rPr>
          <w:rFonts w:hint="eastAsia"/>
          <w:szCs w:val="21"/>
        </w:rPr>
        <w:t>触发信号和时钟信号均采用光纤传输，信号传输</w:t>
      </w:r>
      <w:r>
        <w:rPr>
          <w:szCs w:val="21"/>
        </w:rPr>
        <w:t>带</w:t>
      </w:r>
      <w:r>
        <w:rPr>
          <w:rFonts w:hint="eastAsia"/>
          <w:szCs w:val="21"/>
        </w:rPr>
        <w:t>宽</w:t>
      </w:r>
      <w:r>
        <w:rPr>
          <w:szCs w:val="21"/>
        </w:rPr>
        <w:t>100MHz</w:t>
      </w:r>
      <w:r>
        <w:rPr>
          <w:rFonts w:hint="eastAsia"/>
          <w:szCs w:val="21"/>
        </w:rPr>
        <w:t>，最大可</w:t>
      </w:r>
      <w:r>
        <w:rPr>
          <w:szCs w:val="21"/>
        </w:rPr>
        <w:t>传输距离</w:t>
      </w:r>
      <w:r>
        <w:rPr>
          <w:rFonts w:hint="eastAsia"/>
          <w:szCs w:val="21"/>
        </w:rPr>
        <w:t>1</w:t>
      </w:r>
      <w:r>
        <w:rPr>
          <w:szCs w:val="21"/>
        </w:rPr>
        <w:t>000m</w:t>
      </w:r>
      <w:r>
        <w:rPr>
          <w:rFonts w:hint="eastAsia"/>
          <w:szCs w:val="21"/>
        </w:rPr>
        <w:t>；</w:t>
      </w:r>
    </w:p>
    <w:p>
      <w:pPr>
        <w:numPr>
          <w:ilvl w:val="0"/>
          <w:numId w:val="12"/>
        </w:numPr>
        <w:rPr>
          <w:szCs w:val="21"/>
        </w:rPr>
      </w:pPr>
      <w:r>
        <w:rPr>
          <w:szCs w:val="21"/>
        </w:rPr>
        <w:t>模块以及外围设备可实现快速更换</w:t>
      </w:r>
      <w:r>
        <w:rPr>
          <w:rFonts w:hint="eastAsia"/>
          <w:szCs w:val="21"/>
        </w:rPr>
        <w:t>。</w:t>
      </w:r>
    </w:p>
    <w:p>
      <w:pPr>
        <w:numPr>
          <w:ilvl w:val="0"/>
          <w:numId w:val="19"/>
        </w:numPr>
        <w:ind w:firstLine="420"/>
        <w:rPr>
          <w:rFonts w:ascii="Calibri" w:hAnsi="Calibri"/>
          <w:b/>
          <w:szCs w:val="21"/>
        </w:rPr>
      </w:pPr>
      <w:r>
        <w:rPr>
          <w:rFonts w:hint="eastAsia" w:ascii="Calibri" w:hAnsi="Calibri"/>
          <w:b/>
          <w:szCs w:val="21"/>
        </w:rPr>
        <w:t>任务要求</w:t>
      </w:r>
    </w:p>
    <w:p>
      <w:pPr>
        <w:numPr>
          <w:ilvl w:val="0"/>
          <w:numId w:val="12"/>
        </w:numPr>
        <w:rPr>
          <w:szCs w:val="21"/>
        </w:rPr>
      </w:pPr>
      <w:r>
        <w:rPr>
          <w:rFonts w:hint="eastAsia"/>
          <w:szCs w:val="21"/>
        </w:rPr>
        <w:t>满足设计指标的定时同步系统研制，提供定时同步设备（含电光转换模块）及与各分系统匹配的光电转换模块，提供满足功能性能需求的相关配套软件；</w:t>
      </w:r>
    </w:p>
    <w:p>
      <w:pPr>
        <w:numPr>
          <w:ilvl w:val="0"/>
          <w:numId w:val="12"/>
        </w:numPr>
        <w:rPr>
          <w:szCs w:val="21"/>
        </w:rPr>
      </w:pPr>
      <w:r>
        <w:rPr>
          <w:rFonts w:hint="eastAsia"/>
          <w:szCs w:val="21"/>
        </w:rPr>
        <w:t>完成定时同步系统与相关系统的连接及适配，</w:t>
      </w:r>
      <w:r>
        <w:rPr>
          <w:szCs w:val="21"/>
        </w:rPr>
        <w:t>提供光、电两种信号接口</w:t>
      </w:r>
      <w:r>
        <w:rPr>
          <w:rFonts w:hint="eastAsia"/>
          <w:szCs w:val="21"/>
        </w:rPr>
        <w:t>；</w:t>
      </w:r>
    </w:p>
    <w:p>
      <w:pPr>
        <w:numPr>
          <w:ilvl w:val="0"/>
          <w:numId w:val="12"/>
        </w:numPr>
        <w:rPr>
          <w:szCs w:val="21"/>
        </w:rPr>
      </w:pPr>
      <w:r>
        <w:rPr>
          <w:rFonts w:hint="eastAsia"/>
          <w:szCs w:val="21"/>
        </w:rPr>
        <w:t>满足现场使用环境的电磁兼容性和环境适应性要求。</w:t>
      </w:r>
    </w:p>
    <w:p>
      <w:pPr>
        <w:numPr>
          <w:ilvl w:val="0"/>
          <w:numId w:val="16"/>
        </w:numPr>
        <w:autoSpaceDE w:val="0"/>
        <w:autoSpaceDN w:val="0"/>
        <w:adjustRightInd w:val="0"/>
        <w:outlineLvl w:val="5"/>
        <w:rPr>
          <w:rFonts w:hAnsi="Calibri"/>
          <w:b/>
          <w:bCs/>
          <w:szCs w:val="21"/>
        </w:rPr>
      </w:pPr>
      <w:r>
        <w:rPr>
          <w:rFonts w:hint="eastAsia" w:hAnsi="Calibri"/>
          <w:b/>
          <w:bCs/>
          <w:szCs w:val="21"/>
        </w:rPr>
        <w:t>安全联锁控制</w:t>
      </w:r>
    </w:p>
    <w:p>
      <w:pPr>
        <w:ind w:firstLine="560"/>
        <w:rPr>
          <w:rFonts w:ascii="Calibri" w:hAnsi="Calibri"/>
          <w:szCs w:val="21"/>
        </w:rPr>
      </w:pPr>
      <w:r>
        <w:rPr>
          <w:rFonts w:ascii="宋体" w:hAnsi="宋体"/>
          <w:szCs w:val="21"/>
        </w:rPr>
        <w:t>安全联锁系统负责采集和分析</w:t>
      </w:r>
      <w:r>
        <w:rPr>
          <w:rFonts w:ascii="Calibri" w:hAnsi="Calibri"/>
          <w:szCs w:val="21"/>
        </w:rPr>
        <w:t>各个控制子系统发送过来的巡检信号，根据分析结果判断是否需要采取相应的保护措施，把检测结果通知给总控与各保护系统，是整个安全保护系统的核心。</w:t>
      </w:r>
    </w:p>
    <w:p>
      <w:pPr>
        <w:numPr>
          <w:ilvl w:val="0"/>
          <w:numId w:val="20"/>
        </w:numPr>
        <w:ind w:firstLine="420"/>
        <w:rPr>
          <w:rFonts w:ascii="Calibri" w:hAnsi="Calibri"/>
          <w:b/>
          <w:szCs w:val="21"/>
        </w:rPr>
      </w:pPr>
      <w:r>
        <w:rPr>
          <w:rFonts w:hint="eastAsia" w:ascii="Calibri" w:hAnsi="Calibri"/>
          <w:b/>
          <w:szCs w:val="21"/>
        </w:rPr>
        <w:t>功能要求及设计指标</w:t>
      </w:r>
    </w:p>
    <w:p>
      <w:pPr>
        <w:ind w:firstLine="560"/>
        <w:rPr>
          <w:rFonts w:ascii="Calibri" w:hAnsi="Calibri"/>
          <w:szCs w:val="21"/>
        </w:rPr>
      </w:pPr>
      <w:r>
        <w:rPr>
          <w:rFonts w:hint="eastAsia" w:ascii="Calibri" w:hAnsi="Calibri"/>
          <w:szCs w:val="21"/>
        </w:rPr>
        <w:t>安全联锁信号分为三类：故障线、状态线和保护线。</w:t>
      </w:r>
    </w:p>
    <w:p>
      <w:pPr>
        <w:ind w:firstLine="560"/>
        <w:rPr>
          <w:rFonts w:ascii="Calibri" w:hAnsi="Calibri"/>
          <w:szCs w:val="21"/>
        </w:rPr>
      </w:pPr>
      <w:r>
        <w:rPr>
          <w:rFonts w:hint="eastAsia" w:ascii="Calibri" w:hAnsi="Calibri"/>
          <w:szCs w:val="21"/>
        </w:rPr>
        <w:t>故障线由子系统发送给联锁系统，当子系统发生故障时通知联锁系统，联锁系统根据执行逻辑，做出相应的保护动作。</w:t>
      </w:r>
    </w:p>
    <w:p>
      <w:pPr>
        <w:ind w:firstLine="560"/>
        <w:rPr>
          <w:rFonts w:ascii="Calibri" w:hAnsi="Calibri"/>
          <w:szCs w:val="21"/>
        </w:rPr>
      </w:pPr>
      <w:r>
        <w:rPr>
          <w:rFonts w:hint="eastAsia" w:ascii="Calibri" w:hAnsi="Calibri"/>
          <w:szCs w:val="21"/>
        </w:rPr>
        <w:t>状态线由子系统发送给联锁系统，当子系统状态不正常时通知联锁系统，联锁系统根据执行逻辑，做出相应的保护动作。</w:t>
      </w:r>
    </w:p>
    <w:p>
      <w:pPr>
        <w:ind w:firstLine="560"/>
        <w:rPr>
          <w:rFonts w:ascii="Calibri" w:hAnsi="Calibri"/>
          <w:szCs w:val="21"/>
        </w:rPr>
      </w:pPr>
      <w:r>
        <w:rPr>
          <w:rFonts w:hint="eastAsia" w:ascii="Calibri" w:hAnsi="Calibri"/>
          <w:szCs w:val="21"/>
        </w:rPr>
        <w:t>保护线由联锁系统发送给各个子系统，根据各子系统的状态和故障信号做出相应的保护动作。</w:t>
      </w:r>
    </w:p>
    <w:p>
      <w:pPr>
        <w:ind w:firstLine="560"/>
        <w:rPr>
          <w:rFonts w:hAnsi="Calibri"/>
          <w:szCs w:val="21"/>
        </w:rPr>
      </w:pPr>
      <w:r>
        <w:rPr>
          <w:rFonts w:hAnsi="Calibri"/>
          <w:szCs w:val="21"/>
        </w:rPr>
        <w:t>各子系统的故障、状态和保护信号通过光纤隔离设备与PLC安全联锁系统相连，PLC通过数字输入口侦测到某个系统出现异常或故障的时候，产生响应并通过数字输出口发送给相关子系统，实现对装置和系统的保护。PLC也通过以太网接口连接到实验网络，可以通过网络对其进行配置管理；同时，PLC所有信号状态可以通过网络进行监控，一旦有异常就会产生警报。所有的监控数据也会实时的保存到数据库中以供将来查询。</w:t>
      </w:r>
    </w:p>
    <w:p>
      <w:pPr>
        <w:ind w:firstLine="560"/>
        <w:rPr>
          <w:rFonts w:ascii="Calibri" w:hAnsi="Calibri"/>
          <w:szCs w:val="21"/>
        </w:rPr>
      </w:pPr>
      <w:r>
        <w:rPr>
          <w:rFonts w:hint="eastAsia" w:ascii="Calibri" w:hAnsi="Calibri"/>
          <w:szCs w:val="21"/>
        </w:rPr>
        <w:t>具体功能及性能指标要求如下：</w:t>
      </w:r>
    </w:p>
    <w:p>
      <w:pPr>
        <w:numPr>
          <w:ilvl w:val="0"/>
          <w:numId w:val="12"/>
        </w:numPr>
        <w:rPr>
          <w:szCs w:val="21"/>
        </w:rPr>
      </w:pPr>
      <w:r>
        <w:rPr>
          <w:rFonts w:hint="eastAsia"/>
          <w:szCs w:val="21"/>
        </w:rPr>
        <w:t>安全联锁系统基于PLC架构；</w:t>
      </w:r>
    </w:p>
    <w:p>
      <w:pPr>
        <w:numPr>
          <w:ilvl w:val="0"/>
          <w:numId w:val="12"/>
        </w:numPr>
        <w:rPr>
          <w:szCs w:val="21"/>
        </w:rPr>
      </w:pPr>
      <w:r>
        <w:rPr>
          <w:szCs w:val="21"/>
        </w:rPr>
        <w:t>采集</w:t>
      </w:r>
      <w:r>
        <w:rPr>
          <w:rFonts w:hint="eastAsia"/>
          <w:szCs w:val="21"/>
        </w:rPr>
        <w:t>各</w:t>
      </w:r>
      <w:r>
        <w:rPr>
          <w:szCs w:val="21"/>
        </w:rPr>
        <w:t>子系统的</w:t>
      </w:r>
      <w:r>
        <w:rPr>
          <w:rFonts w:hint="eastAsia"/>
          <w:szCs w:val="21"/>
        </w:rPr>
        <w:t>安全</w:t>
      </w:r>
      <w:r>
        <w:rPr>
          <w:szCs w:val="21"/>
        </w:rPr>
        <w:t>状态信号，并作出相应的联锁保护；</w:t>
      </w:r>
    </w:p>
    <w:p>
      <w:pPr>
        <w:numPr>
          <w:ilvl w:val="0"/>
          <w:numId w:val="12"/>
        </w:numPr>
        <w:rPr>
          <w:szCs w:val="21"/>
        </w:rPr>
      </w:pPr>
      <w:r>
        <w:rPr>
          <w:rFonts w:hint="eastAsia"/>
          <w:szCs w:val="21"/>
        </w:rPr>
        <w:t>能够</w:t>
      </w:r>
      <w:r>
        <w:rPr>
          <w:szCs w:val="21"/>
        </w:rPr>
        <w:t>实现与EPCIS的数据交互；</w:t>
      </w:r>
    </w:p>
    <w:p>
      <w:pPr>
        <w:numPr>
          <w:ilvl w:val="0"/>
          <w:numId w:val="12"/>
        </w:numPr>
        <w:rPr>
          <w:szCs w:val="21"/>
        </w:rPr>
      </w:pPr>
      <w:r>
        <w:rPr>
          <w:rFonts w:hint="eastAsia"/>
          <w:szCs w:val="21"/>
        </w:rPr>
        <w:t>系统采用冗余备份设计，包括供电电源、主控PLC、I/O模块等；</w:t>
      </w:r>
    </w:p>
    <w:p>
      <w:pPr>
        <w:numPr>
          <w:ilvl w:val="0"/>
          <w:numId w:val="12"/>
        </w:numPr>
        <w:rPr>
          <w:szCs w:val="21"/>
        </w:rPr>
      </w:pPr>
      <w:r>
        <w:rPr>
          <w:rFonts w:hint="eastAsia"/>
          <w:szCs w:val="21"/>
        </w:rPr>
        <w:t>安全联锁系统与子系统之间采用光纤连接，最大传输距离500m；</w:t>
      </w:r>
    </w:p>
    <w:p>
      <w:pPr>
        <w:numPr>
          <w:ilvl w:val="0"/>
          <w:numId w:val="12"/>
        </w:numPr>
        <w:rPr>
          <w:szCs w:val="21"/>
        </w:rPr>
      </w:pPr>
      <w:r>
        <w:rPr>
          <w:rFonts w:hint="eastAsia"/>
          <w:szCs w:val="21"/>
        </w:rPr>
        <w:t>输入通道为128路，输出通道为128路；</w:t>
      </w:r>
    </w:p>
    <w:p>
      <w:pPr>
        <w:numPr>
          <w:ilvl w:val="0"/>
          <w:numId w:val="12"/>
        </w:numPr>
        <w:rPr>
          <w:szCs w:val="21"/>
        </w:rPr>
      </w:pPr>
      <w:r>
        <w:rPr>
          <w:szCs w:val="21"/>
        </w:rPr>
        <w:t>输入输出模块</w:t>
      </w:r>
      <w:r>
        <w:rPr>
          <w:rFonts w:hint="eastAsia"/>
          <w:szCs w:val="21"/>
        </w:rPr>
        <w:t>采用短延时模块</w:t>
      </w:r>
      <w:r>
        <w:rPr>
          <w:szCs w:val="21"/>
        </w:rPr>
        <w:t>，延时小于10ms；</w:t>
      </w:r>
    </w:p>
    <w:p>
      <w:pPr>
        <w:numPr>
          <w:ilvl w:val="0"/>
          <w:numId w:val="12"/>
        </w:numPr>
        <w:rPr>
          <w:szCs w:val="21"/>
        </w:rPr>
      </w:pPr>
      <w:r>
        <w:rPr>
          <w:rFonts w:hint="eastAsia"/>
          <w:szCs w:val="21"/>
        </w:rPr>
        <w:t>具备</w:t>
      </w:r>
      <w:r>
        <w:rPr>
          <w:szCs w:val="21"/>
        </w:rPr>
        <w:t>安全联锁的记录</w:t>
      </w:r>
      <w:r>
        <w:rPr>
          <w:rFonts w:hint="eastAsia"/>
          <w:szCs w:val="21"/>
        </w:rPr>
        <w:t>功能，存储时间可以设置</w:t>
      </w:r>
      <w:r>
        <w:rPr>
          <w:szCs w:val="21"/>
        </w:rPr>
        <w:t>；</w:t>
      </w:r>
    </w:p>
    <w:p>
      <w:pPr>
        <w:numPr>
          <w:ilvl w:val="0"/>
          <w:numId w:val="12"/>
        </w:numPr>
        <w:rPr>
          <w:szCs w:val="21"/>
        </w:rPr>
      </w:pPr>
      <w:r>
        <w:rPr>
          <w:szCs w:val="21"/>
        </w:rPr>
        <w:t>控制器、I/O模块以及外围设备可实现更换、扩展和参数配置；</w:t>
      </w:r>
    </w:p>
    <w:p>
      <w:pPr>
        <w:numPr>
          <w:ilvl w:val="0"/>
          <w:numId w:val="12"/>
        </w:numPr>
        <w:rPr>
          <w:szCs w:val="21"/>
        </w:rPr>
      </w:pPr>
      <w:r>
        <w:rPr>
          <w:szCs w:val="21"/>
        </w:rPr>
        <w:t>具有各模块状态的实时监控功能</w:t>
      </w:r>
      <w:r>
        <w:rPr>
          <w:rFonts w:hint="eastAsia"/>
          <w:szCs w:val="21"/>
        </w:rPr>
        <w:t>；</w:t>
      </w:r>
    </w:p>
    <w:p>
      <w:pPr>
        <w:numPr>
          <w:ilvl w:val="0"/>
          <w:numId w:val="12"/>
        </w:numPr>
        <w:rPr>
          <w:szCs w:val="21"/>
        </w:rPr>
      </w:pPr>
      <w:r>
        <w:rPr>
          <w:rFonts w:hint="eastAsia"/>
          <w:szCs w:val="21"/>
        </w:rPr>
        <w:t>与</w:t>
      </w:r>
      <w:r>
        <w:rPr>
          <w:szCs w:val="21"/>
        </w:rPr>
        <w:t>安全钥匙控制箱</w:t>
      </w:r>
      <w:r>
        <w:rPr>
          <w:rFonts w:hint="eastAsia"/>
          <w:szCs w:val="21"/>
        </w:rPr>
        <w:t>进行联锁，安全钥匙箱具备6把安全钥匙，同时插上实验方能正常进行；</w:t>
      </w:r>
    </w:p>
    <w:p>
      <w:pPr>
        <w:numPr>
          <w:ilvl w:val="0"/>
          <w:numId w:val="12"/>
        </w:numPr>
        <w:rPr>
          <w:szCs w:val="21"/>
        </w:rPr>
      </w:pPr>
      <w:r>
        <w:rPr>
          <w:rFonts w:hint="eastAsia"/>
          <w:szCs w:val="21"/>
        </w:rPr>
        <w:t>提供急停控制按钮，可以实现急停；</w:t>
      </w:r>
    </w:p>
    <w:p>
      <w:pPr>
        <w:numPr>
          <w:ilvl w:val="0"/>
          <w:numId w:val="12"/>
        </w:numPr>
        <w:rPr>
          <w:szCs w:val="21"/>
        </w:rPr>
      </w:pPr>
      <w:r>
        <w:rPr>
          <w:szCs w:val="21"/>
        </w:rPr>
        <w:t>提供友好的人机交互操作界面；</w:t>
      </w:r>
    </w:p>
    <w:p>
      <w:pPr>
        <w:numPr>
          <w:ilvl w:val="0"/>
          <w:numId w:val="12"/>
        </w:numPr>
        <w:rPr>
          <w:szCs w:val="21"/>
        </w:rPr>
      </w:pPr>
      <w:r>
        <w:rPr>
          <w:szCs w:val="21"/>
        </w:rPr>
        <w:t>实时检测安全巡检状态，巡检</w:t>
      </w:r>
      <w:r>
        <w:rPr>
          <w:rFonts w:hint="eastAsia"/>
          <w:szCs w:val="21"/>
        </w:rPr>
        <w:t>周期≤10</w:t>
      </w:r>
      <w:r>
        <w:rPr>
          <w:szCs w:val="21"/>
        </w:rPr>
        <w:t>ms</w:t>
      </w:r>
      <w:r>
        <w:rPr>
          <w:rFonts w:hint="eastAsia"/>
          <w:szCs w:val="21"/>
        </w:rPr>
        <w:t>，</w:t>
      </w:r>
      <w:r>
        <w:rPr>
          <w:szCs w:val="21"/>
        </w:rPr>
        <w:t>保证实验的安全运行；</w:t>
      </w:r>
    </w:p>
    <w:p>
      <w:pPr>
        <w:numPr>
          <w:ilvl w:val="0"/>
          <w:numId w:val="12"/>
        </w:numPr>
        <w:rPr>
          <w:szCs w:val="21"/>
        </w:rPr>
      </w:pPr>
      <w:r>
        <w:rPr>
          <w:szCs w:val="21"/>
        </w:rPr>
        <w:t>提供历史参数调用功能，方便运行人员操作；</w:t>
      </w:r>
    </w:p>
    <w:p>
      <w:pPr>
        <w:numPr>
          <w:ilvl w:val="0"/>
          <w:numId w:val="12"/>
        </w:numPr>
        <w:rPr>
          <w:szCs w:val="21"/>
        </w:rPr>
      </w:pPr>
      <w:r>
        <w:rPr>
          <w:szCs w:val="21"/>
        </w:rPr>
        <w:t>提供多种运行模式：控制室现场自动/手动控制</w:t>
      </w:r>
      <w:r>
        <w:rPr>
          <w:rFonts w:hint="eastAsia"/>
          <w:szCs w:val="21"/>
        </w:rPr>
        <w:t>；</w:t>
      </w:r>
    </w:p>
    <w:p>
      <w:pPr>
        <w:numPr>
          <w:ilvl w:val="0"/>
          <w:numId w:val="12"/>
        </w:numPr>
        <w:rPr>
          <w:szCs w:val="21"/>
        </w:rPr>
      </w:pPr>
      <w:r>
        <w:rPr>
          <w:szCs w:val="21"/>
        </w:rPr>
        <w:t>系统程序上电自启动；</w:t>
      </w:r>
    </w:p>
    <w:p>
      <w:pPr>
        <w:numPr>
          <w:ilvl w:val="0"/>
          <w:numId w:val="12"/>
        </w:numPr>
        <w:rPr>
          <w:szCs w:val="21"/>
        </w:rPr>
      </w:pPr>
      <w:r>
        <w:rPr>
          <w:szCs w:val="21"/>
        </w:rPr>
        <w:t>提供TCP/IP通信协议的数据交换接口</w:t>
      </w:r>
      <w:r>
        <w:rPr>
          <w:rFonts w:hint="eastAsia"/>
          <w:szCs w:val="21"/>
        </w:rPr>
        <w:t>。</w:t>
      </w:r>
    </w:p>
    <w:p>
      <w:pPr>
        <w:numPr>
          <w:ilvl w:val="0"/>
          <w:numId w:val="20"/>
        </w:numPr>
        <w:ind w:firstLine="420"/>
        <w:rPr>
          <w:rFonts w:ascii="Calibri" w:hAnsi="Calibri"/>
          <w:b/>
          <w:szCs w:val="21"/>
        </w:rPr>
      </w:pPr>
      <w:r>
        <w:rPr>
          <w:rFonts w:hint="eastAsia" w:ascii="Calibri" w:hAnsi="Calibri"/>
          <w:b/>
          <w:szCs w:val="21"/>
        </w:rPr>
        <w:t>任务要求</w:t>
      </w:r>
    </w:p>
    <w:p>
      <w:pPr>
        <w:numPr>
          <w:ilvl w:val="0"/>
          <w:numId w:val="12"/>
        </w:numPr>
        <w:rPr>
          <w:szCs w:val="21"/>
        </w:rPr>
      </w:pPr>
      <w:r>
        <w:rPr>
          <w:rFonts w:hint="eastAsia"/>
          <w:szCs w:val="21"/>
        </w:rPr>
        <w:t>满足设计指标的安全联锁系统研制，提供安全联锁设备（含电光转换模块）及与各分系统匹配的光电转换模块，提供相关配套软件；</w:t>
      </w:r>
    </w:p>
    <w:p>
      <w:pPr>
        <w:numPr>
          <w:ilvl w:val="0"/>
          <w:numId w:val="12"/>
        </w:numPr>
        <w:rPr>
          <w:szCs w:val="21"/>
        </w:rPr>
      </w:pPr>
      <w:r>
        <w:rPr>
          <w:rFonts w:hint="eastAsia"/>
          <w:szCs w:val="21"/>
        </w:rPr>
        <w:t>完成安全联锁系统与相关系统的连接及适配，</w:t>
      </w:r>
      <w:r>
        <w:rPr>
          <w:szCs w:val="21"/>
        </w:rPr>
        <w:t>提供光、电两种信号接口</w:t>
      </w:r>
      <w:r>
        <w:rPr>
          <w:rFonts w:hint="eastAsia"/>
          <w:szCs w:val="21"/>
        </w:rPr>
        <w:t>；</w:t>
      </w:r>
    </w:p>
    <w:p>
      <w:pPr>
        <w:numPr>
          <w:ilvl w:val="0"/>
          <w:numId w:val="12"/>
        </w:numPr>
        <w:rPr>
          <w:szCs w:val="21"/>
        </w:rPr>
      </w:pPr>
      <w:r>
        <w:rPr>
          <w:rFonts w:hint="eastAsia"/>
          <w:szCs w:val="21"/>
        </w:rPr>
        <w:t>满足现场使用环境的电磁兼容性和环境适应性要求。</w:t>
      </w:r>
    </w:p>
    <w:p>
      <w:pPr>
        <w:ind w:left="840"/>
        <w:rPr>
          <w:szCs w:val="21"/>
        </w:rPr>
      </w:pPr>
    </w:p>
    <w:p>
      <w:pPr>
        <w:numPr>
          <w:ilvl w:val="0"/>
          <w:numId w:val="9"/>
        </w:numPr>
        <w:autoSpaceDE w:val="0"/>
        <w:autoSpaceDN w:val="0"/>
        <w:adjustRightInd w:val="0"/>
        <w:outlineLvl w:val="4"/>
        <w:rPr>
          <w:rFonts w:hAnsi="Calibri"/>
          <w:b/>
          <w:bCs/>
          <w:szCs w:val="21"/>
        </w:rPr>
      </w:pPr>
      <w:r>
        <w:rPr>
          <w:rFonts w:hint="eastAsia" w:hAnsi="Calibri"/>
          <w:b/>
          <w:bCs/>
          <w:szCs w:val="21"/>
        </w:rPr>
        <w:t>网络系统建设</w:t>
      </w:r>
    </w:p>
    <w:p>
      <w:pPr>
        <w:numPr>
          <w:ilvl w:val="0"/>
          <w:numId w:val="21"/>
        </w:numPr>
        <w:autoSpaceDE w:val="0"/>
        <w:autoSpaceDN w:val="0"/>
        <w:adjustRightInd w:val="0"/>
        <w:outlineLvl w:val="5"/>
        <w:rPr>
          <w:rFonts w:hAnsi="Calibri"/>
          <w:b/>
          <w:bCs/>
          <w:szCs w:val="21"/>
        </w:rPr>
      </w:pPr>
      <w:r>
        <w:rPr>
          <w:rFonts w:hint="eastAsia" w:hAnsi="Calibri"/>
          <w:b/>
          <w:bCs/>
          <w:szCs w:val="21"/>
        </w:rPr>
        <w:t>网络架构</w:t>
      </w:r>
    </w:p>
    <w:p>
      <w:pPr>
        <w:ind w:firstLine="420"/>
        <w:rPr>
          <w:rFonts w:ascii="Calibri" w:hAnsi="Calibri"/>
          <w:szCs w:val="21"/>
        </w:rPr>
      </w:pPr>
      <w:r>
        <w:rPr>
          <w:rFonts w:hint="eastAsia"/>
          <w:szCs w:val="21"/>
        </w:rPr>
        <w:t>如</w:t>
      </w:r>
      <w:r>
        <w:rPr>
          <w:szCs w:val="21"/>
        </w:rPr>
        <w:t>图7</w:t>
      </w:r>
      <w:r>
        <w:rPr>
          <w:rFonts w:hint="eastAsia"/>
          <w:szCs w:val="21"/>
        </w:rPr>
        <w:t>所示，为实验区网络逻辑拓扑示意图，</w:t>
      </w:r>
      <w:r>
        <w:rPr>
          <w:rFonts w:ascii="Calibri" w:hAnsi="Calibri"/>
          <w:szCs w:val="21"/>
        </w:rPr>
        <w:t>系统内所有控制设备通过控制</w:t>
      </w:r>
      <w:r>
        <w:rPr>
          <w:rFonts w:hint="eastAsia" w:ascii="Calibri" w:hAnsi="Calibri"/>
          <w:szCs w:val="21"/>
        </w:rPr>
        <w:t>子</w:t>
      </w:r>
      <w:r>
        <w:rPr>
          <w:rFonts w:ascii="Calibri" w:hAnsi="Calibri"/>
          <w:szCs w:val="21"/>
        </w:rPr>
        <w:t>网、采集</w:t>
      </w:r>
      <w:r>
        <w:rPr>
          <w:rFonts w:hint="eastAsia" w:ascii="Calibri" w:hAnsi="Calibri"/>
          <w:szCs w:val="21"/>
        </w:rPr>
        <w:t>子</w:t>
      </w:r>
      <w:r>
        <w:rPr>
          <w:rFonts w:ascii="Calibri" w:hAnsi="Calibri"/>
          <w:szCs w:val="21"/>
        </w:rPr>
        <w:t>网、监控</w:t>
      </w:r>
      <w:r>
        <w:rPr>
          <w:rFonts w:hint="eastAsia" w:ascii="Calibri" w:hAnsi="Calibri"/>
          <w:szCs w:val="21"/>
        </w:rPr>
        <w:t>子</w:t>
      </w:r>
      <w:r>
        <w:rPr>
          <w:rFonts w:ascii="Calibri" w:hAnsi="Calibri"/>
          <w:szCs w:val="21"/>
        </w:rPr>
        <w:t>网、同步</w:t>
      </w:r>
      <w:r>
        <w:rPr>
          <w:rFonts w:hint="eastAsia" w:ascii="Calibri" w:hAnsi="Calibri"/>
          <w:szCs w:val="21"/>
        </w:rPr>
        <w:t>子</w:t>
      </w:r>
      <w:r>
        <w:rPr>
          <w:rFonts w:ascii="Calibri" w:hAnsi="Calibri"/>
          <w:szCs w:val="21"/>
        </w:rPr>
        <w:t>网四种网络有机连接，完成控制、采集、状态监控、时间同步、控制设备远程管理功能，各网络性能要求及功能定义如下：</w:t>
      </w:r>
    </w:p>
    <w:p>
      <w:pPr>
        <w:ind w:left="422"/>
        <w:jc w:val="center"/>
        <w:rPr>
          <w:szCs w:val="21"/>
        </w:rPr>
      </w:pPr>
      <w:r>
        <w:rPr>
          <w:szCs w:val="21"/>
        </w:rPr>
        <w:drawing>
          <wp:inline distT="0" distB="0" distL="0" distR="0">
            <wp:extent cx="6090920" cy="4253865"/>
            <wp:effectExtent l="19050" t="0" r="5080" b="0"/>
            <wp:docPr id="64" name="图片 13" descr="C:\Users\Administrator\Documents\Tencent Files\287497802\Image\C2C\R62LVE[JBQ63}EG@TWJGWWH.png"/>
            <wp:cNvGraphicFramePr/>
            <a:graphic xmlns:a="http://schemas.openxmlformats.org/drawingml/2006/main">
              <a:graphicData uri="http://schemas.openxmlformats.org/drawingml/2006/picture">
                <pic:pic xmlns:pic="http://schemas.openxmlformats.org/drawingml/2006/picture">
                  <pic:nvPicPr>
                    <pic:cNvPr id="64" name="图片 13" descr="C:\Users\Administrator\Documents\Tencent Files\287497802\Image\C2C\R62LVE[JBQ63}EG@TWJGWWH.png"/>
                    <pic:cNvPicPr>
                      <a:picLocks noChangeArrowheads="1"/>
                    </pic:cNvPicPr>
                  </pic:nvPicPr>
                  <pic:blipFill>
                    <a:blip r:embed="rId17" cstate="print"/>
                    <a:srcRect/>
                    <a:stretch>
                      <a:fillRect/>
                    </a:stretch>
                  </pic:blipFill>
                  <pic:spPr>
                    <a:xfrm>
                      <a:off x="0" y="0"/>
                      <a:ext cx="6090920" cy="4253865"/>
                    </a:xfrm>
                    <a:prstGeom prst="rect">
                      <a:avLst/>
                    </a:prstGeom>
                    <a:noFill/>
                    <a:ln w="9525" cmpd="sng">
                      <a:noFill/>
                      <a:miter lim="800000"/>
                      <a:headEnd/>
                      <a:tailEnd/>
                    </a:ln>
                  </pic:spPr>
                </pic:pic>
              </a:graphicData>
            </a:graphic>
          </wp:inline>
        </w:drawing>
      </w:r>
    </w:p>
    <w:p>
      <w:pPr>
        <w:ind w:left="422"/>
        <w:jc w:val="center"/>
        <w:rPr>
          <w:szCs w:val="21"/>
        </w:rPr>
      </w:pPr>
      <w:r>
        <w:rPr>
          <w:szCs w:val="21"/>
        </w:rPr>
        <w:t>图7</w:t>
      </w:r>
      <w:r>
        <w:rPr>
          <w:rFonts w:hint="eastAsia"/>
          <w:szCs w:val="21"/>
        </w:rPr>
        <w:t>实验区网络逻辑拓扑示意图</w:t>
      </w:r>
    </w:p>
    <w:p>
      <w:pPr>
        <w:numPr>
          <w:ilvl w:val="0"/>
          <w:numId w:val="12"/>
        </w:numPr>
        <w:rPr>
          <w:szCs w:val="21"/>
        </w:rPr>
      </w:pPr>
      <w:r>
        <w:rPr>
          <w:szCs w:val="21"/>
        </w:rPr>
        <w:t>控制</w:t>
      </w:r>
      <w:r>
        <w:rPr>
          <w:rFonts w:hint="eastAsia"/>
          <w:szCs w:val="21"/>
        </w:rPr>
        <w:t>子</w:t>
      </w:r>
      <w:r>
        <w:rPr>
          <w:szCs w:val="21"/>
        </w:rPr>
        <w:t>网：以太网</w:t>
      </w:r>
      <w:r>
        <w:rPr>
          <w:rFonts w:hint="eastAsia"/>
          <w:szCs w:val="21"/>
        </w:rPr>
        <w:t>传输</w:t>
      </w:r>
      <w:r>
        <w:rPr>
          <w:szCs w:val="21"/>
        </w:rPr>
        <w:t>，全光纤传输介质；用于连接操作节点、设备内控制模块、主控制器，以及主控制器与上层系统控制器</w:t>
      </w:r>
      <w:r>
        <w:rPr>
          <w:rFonts w:hint="eastAsia"/>
          <w:szCs w:val="21"/>
        </w:rPr>
        <w:t>；</w:t>
      </w:r>
    </w:p>
    <w:p>
      <w:pPr>
        <w:numPr>
          <w:ilvl w:val="0"/>
          <w:numId w:val="12"/>
        </w:numPr>
        <w:rPr>
          <w:szCs w:val="21"/>
        </w:rPr>
      </w:pPr>
      <w:r>
        <w:rPr>
          <w:szCs w:val="21"/>
        </w:rPr>
        <w:t>采集</w:t>
      </w:r>
      <w:r>
        <w:rPr>
          <w:rFonts w:hint="eastAsia"/>
          <w:szCs w:val="21"/>
        </w:rPr>
        <w:t>子</w:t>
      </w:r>
      <w:r>
        <w:rPr>
          <w:szCs w:val="21"/>
        </w:rPr>
        <w:t>网：以太网</w:t>
      </w:r>
      <w:r>
        <w:rPr>
          <w:rFonts w:hint="eastAsia"/>
          <w:szCs w:val="21"/>
        </w:rPr>
        <w:t>传输</w:t>
      </w:r>
      <w:r>
        <w:rPr>
          <w:szCs w:val="21"/>
        </w:rPr>
        <w:t>，全光纤传输介质；用于连接采集计算机、数据库服务器</w:t>
      </w:r>
      <w:r>
        <w:rPr>
          <w:rFonts w:hint="eastAsia"/>
          <w:szCs w:val="21"/>
        </w:rPr>
        <w:t>；</w:t>
      </w:r>
    </w:p>
    <w:p>
      <w:pPr>
        <w:numPr>
          <w:ilvl w:val="0"/>
          <w:numId w:val="12"/>
        </w:numPr>
        <w:rPr>
          <w:szCs w:val="21"/>
        </w:rPr>
      </w:pPr>
      <w:r>
        <w:rPr>
          <w:szCs w:val="21"/>
        </w:rPr>
        <w:t>监控</w:t>
      </w:r>
      <w:r>
        <w:rPr>
          <w:rFonts w:hint="eastAsia"/>
          <w:szCs w:val="21"/>
        </w:rPr>
        <w:t>子</w:t>
      </w:r>
      <w:r>
        <w:rPr>
          <w:szCs w:val="21"/>
        </w:rPr>
        <w:t>网：以太网</w:t>
      </w:r>
      <w:r>
        <w:rPr>
          <w:rFonts w:hint="eastAsia"/>
          <w:szCs w:val="21"/>
        </w:rPr>
        <w:t>传输</w:t>
      </w:r>
      <w:r>
        <w:rPr>
          <w:szCs w:val="21"/>
        </w:rPr>
        <w:t>，全光纤传输介质；用于连接所有现场总线模块，监控节点</w:t>
      </w:r>
      <w:r>
        <w:rPr>
          <w:rFonts w:hint="eastAsia"/>
          <w:szCs w:val="21"/>
        </w:rPr>
        <w:t>；</w:t>
      </w:r>
    </w:p>
    <w:p>
      <w:pPr>
        <w:numPr>
          <w:ilvl w:val="0"/>
          <w:numId w:val="12"/>
        </w:numPr>
        <w:rPr>
          <w:szCs w:val="21"/>
        </w:rPr>
      </w:pPr>
      <w:r>
        <w:rPr>
          <w:szCs w:val="21"/>
        </w:rPr>
        <w:t>同步</w:t>
      </w:r>
      <w:r>
        <w:rPr>
          <w:rFonts w:hint="eastAsia"/>
          <w:szCs w:val="21"/>
        </w:rPr>
        <w:t>子</w:t>
      </w:r>
      <w:r>
        <w:rPr>
          <w:szCs w:val="21"/>
        </w:rPr>
        <w:t>网：兼容</w:t>
      </w:r>
      <w:r>
        <w:rPr>
          <w:rFonts w:hint="eastAsia"/>
          <w:szCs w:val="21"/>
        </w:rPr>
        <w:t>IEEE</w:t>
      </w:r>
      <w:r>
        <w:rPr>
          <w:szCs w:val="21"/>
        </w:rPr>
        <w:t>1588通讯协议。</w:t>
      </w:r>
    </w:p>
    <w:p>
      <w:pPr>
        <w:ind w:firstLine="420"/>
        <w:rPr>
          <w:szCs w:val="21"/>
        </w:rPr>
      </w:pPr>
      <w:r>
        <w:rPr>
          <w:rFonts w:hint="eastAsia"/>
          <w:szCs w:val="21"/>
        </w:rPr>
        <w:t>网络</w:t>
      </w:r>
      <w:r>
        <w:rPr>
          <w:szCs w:val="21"/>
        </w:rPr>
        <w:t>系统</w:t>
      </w:r>
      <w:r>
        <w:rPr>
          <w:rFonts w:hint="eastAsia"/>
          <w:szCs w:val="21"/>
        </w:rPr>
        <w:t>技术要求：</w:t>
      </w:r>
    </w:p>
    <w:p>
      <w:pPr>
        <w:numPr>
          <w:ilvl w:val="0"/>
          <w:numId w:val="12"/>
        </w:numPr>
        <w:rPr>
          <w:szCs w:val="21"/>
        </w:rPr>
      </w:pPr>
      <w:r>
        <w:rPr>
          <w:rFonts w:hint="eastAsia"/>
          <w:szCs w:val="21"/>
        </w:rPr>
        <w:t>控制子网、采集子网、监控子网各用全光口交换机（至少3台），每台交换机</w:t>
      </w:r>
      <w:r>
        <w:rPr>
          <w:szCs w:val="21"/>
        </w:rPr>
        <w:t>整机交换容量</w:t>
      </w:r>
      <w:r>
        <w:rPr>
          <w:rFonts w:hint="eastAsia"/>
          <w:szCs w:val="21"/>
        </w:rPr>
        <w:t>至少</w:t>
      </w:r>
      <w:r>
        <w:rPr>
          <w:szCs w:val="21"/>
        </w:rPr>
        <w:t>256Gbps</w:t>
      </w:r>
      <w:r>
        <w:rPr>
          <w:rFonts w:hint="eastAsia"/>
          <w:szCs w:val="21"/>
        </w:rPr>
        <w:t>、</w:t>
      </w:r>
      <w:r>
        <w:rPr>
          <w:szCs w:val="21"/>
        </w:rPr>
        <w:t>包转发率66Mpps</w:t>
      </w:r>
      <w:r>
        <w:rPr>
          <w:rFonts w:hint="eastAsia"/>
          <w:szCs w:val="21"/>
        </w:rPr>
        <w:t>、</w:t>
      </w:r>
      <w:r>
        <w:rPr>
          <w:szCs w:val="21"/>
        </w:rPr>
        <w:t>管理端口1个Console口</w:t>
      </w:r>
      <w:r>
        <w:rPr>
          <w:rFonts w:hint="eastAsia"/>
          <w:szCs w:val="21"/>
        </w:rPr>
        <w:t>；</w:t>
      </w:r>
    </w:p>
    <w:p>
      <w:pPr>
        <w:numPr>
          <w:ilvl w:val="0"/>
          <w:numId w:val="12"/>
        </w:numPr>
        <w:rPr>
          <w:szCs w:val="21"/>
        </w:rPr>
      </w:pPr>
      <w:r>
        <w:rPr>
          <w:szCs w:val="21"/>
        </w:rPr>
        <w:t>同步</w:t>
      </w:r>
      <w:r>
        <w:rPr>
          <w:rFonts w:hint="eastAsia"/>
          <w:szCs w:val="21"/>
        </w:rPr>
        <w:t>子</w:t>
      </w:r>
      <w:r>
        <w:rPr>
          <w:szCs w:val="21"/>
        </w:rPr>
        <w:t>网交换机</w:t>
      </w:r>
      <w:r>
        <w:rPr>
          <w:rFonts w:hint="eastAsia"/>
          <w:szCs w:val="21"/>
        </w:rPr>
        <w:t>1台，至少</w:t>
      </w:r>
      <w:r>
        <w:rPr>
          <w:szCs w:val="21"/>
        </w:rPr>
        <w:t>1G带宽，兼容</w:t>
      </w:r>
      <w:r>
        <w:rPr>
          <w:rFonts w:hint="eastAsia"/>
          <w:szCs w:val="21"/>
        </w:rPr>
        <w:t>IEEE</w:t>
      </w:r>
      <w:r>
        <w:rPr>
          <w:szCs w:val="21"/>
        </w:rPr>
        <w:t>1588协议</w:t>
      </w:r>
      <w:r>
        <w:rPr>
          <w:rFonts w:hint="eastAsia"/>
          <w:szCs w:val="21"/>
        </w:rPr>
        <w:t>；</w:t>
      </w:r>
    </w:p>
    <w:p>
      <w:pPr>
        <w:numPr>
          <w:ilvl w:val="0"/>
          <w:numId w:val="12"/>
        </w:numPr>
        <w:rPr>
          <w:szCs w:val="21"/>
        </w:rPr>
      </w:pPr>
      <w:r>
        <w:rPr>
          <w:szCs w:val="21"/>
        </w:rPr>
        <w:t>监控</w:t>
      </w:r>
      <w:r>
        <w:rPr>
          <w:rFonts w:hint="eastAsia"/>
          <w:szCs w:val="21"/>
        </w:rPr>
        <w:t>子</w:t>
      </w:r>
      <w:r>
        <w:rPr>
          <w:szCs w:val="21"/>
        </w:rPr>
        <w:t>网</w:t>
      </w:r>
      <w:r>
        <w:rPr>
          <w:rFonts w:hint="eastAsia"/>
          <w:szCs w:val="21"/>
        </w:rPr>
        <w:t>基于工业以太网，</w:t>
      </w:r>
      <w:r>
        <w:rPr>
          <w:szCs w:val="21"/>
        </w:rPr>
        <w:t>采用冗余光纤介质</w:t>
      </w:r>
      <w:r>
        <w:rPr>
          <w:rFonts w:hint="eastAsia"/>
          <w:szCs w:val="21"/>
        </w:rPr>
        <w:t>；</w:t>
      </w:r>
    </w:p>
    <w:p>
      <w:pPr>
        <w:numPr>
          <w:ilvl w:val="0"/>
          <w:numId w:val="12"/>
        </w:numPr>
        <w:rPr>
          <w:szCs w:val="21"/>
        </w:rPr>
      </w:pPr>
      <w:r>
        <w:rPr>
          <w:rFonts w:hint="eastAsia"/>
          <w:szCs w:val="21"/>
        </w:rPr>
        <w:t>核心网络与骨干网络均采用标准的软件和通讯技术，核心网络带宽10Gbps，骨干网络</w:t>
      </w:r>
      <w:r>
        <w:rPr>
          <w:szCs w:val="21"/>
        </w:rPr>
        <w:t>带宽1Gbps</w:t>
      </w:r>
      <w:r>
        <w:rPr>
          <w:rFonts w:hint="eastAsia"/>
          <w:szCs w:val="21"/>
        </w:rPr>
        <w:t>；</w:t>
      </w:r>
    </w:p>
    <w:p>
      <w:pPr>
        <w:numPr>
          <w:ilvl w:val="0"/>
          <w:numId w:val="12"/>
        </w:numPr>
        <w:rPr>
          <w:szCs w:val="21"/>
        </w:rPr>
      </w:pPr>
      <w:r>
        <w:rPr>
          <w:rFonts w:hint="eastAsia"/>
          <w:szCs w:val="21"/>
        </w:rPr>
        <w:t>视频监控网络为独立网络；</w:t>
      </w:r>
    </w:p>
    <w:p>
      <w:pPr>
        <w:numPr>
          <w:ilvl w:val="0"/>
          <w:numId w:val="12"/>
        </w:numPr>
        <w:rPr>
          <w:szCs w:val="21"/>
        </w:rPr>
      </w:pPr>
      <w:r>
        <w:rPr>
          <w:rFonts w:hint="eastAsia"/>
          <w:szCs w:val="21"/>
        </w:rPr>
        <w:t>针对临近与近地两个系统公用部分网络设备，需要利用虚拟局域网技术，将网络划分为近地网和临近网两个VLAN网络；</w:t>
      </w:r>
    </w:p>
    <w:p>
      <w:pPr>
        <w:numPr>
          <w:ilvl w:val="0"/>
          <w:numId w:val="12"/>
        </w:numPr>
        <w:rPr>
          <w:szCs w:val="21"/>
        </w:rPr>
      </w:pPr>
      <w:r>
        <w:rPr>
          <w:szCs w:val="21"/>
        </w:rPr>
        <w:t>所有子系统的控制系统对</w:t>
      </w:r>
      <w:r>
        <w:rPr>
          <w:rFonts w:hint="eastAsia"/>
          <w:szCs w:val="21"/>
        </w:rPr>
        <w:t>中央控制</w:t>
      </w:r>
      <w:r>
        <w:rPr>
          <w:szCs w:val="21"/>
        </w:rPr>
        <w:t>系统的</w:t>
      </w:r>
      <w:r>
        <w:rPr>
          <w:rFonts w:hint="eastAsia"/>
          <w:szCs w:val="21"/>
        </w:rPr>
        <w:t>网络</w:t>
      </w:r>
      <w:r>
        <w:rPr>
          <w:szCs w:val="21"/>
        </w:rPr>
        <w:t>接口均统一为以太网</w:t>
      </w:r>
      <w:r>
        <w:rPr>
          <w:rFonts w:hint="eastAsia"/>
          <w:szCs w:val="21"/>
        </w:rPr>
        <w:t>光纤接口</w:t>
      </w:r>
      <w:r>
        <w:rPr>
          <w:szCs w:val="21"/>
        </w:rPr>
        <w:t>，如有Modbus、RS-485等接口的第三方设备将通过具有现场总线协议转换功能的网关连接器直接连接到测控系统中；</w:t>
      </w:r>
    </w:p>
    <w:p>
      <w:pPr>
        <w:numPr>
          <w:ilvl w:val="0"/>
          <w:numId w:val="12"/>
        </w:numPr>
        <w:rPr>
          <w:szCs w:val="21"/>
        </w:rPr>
      </w:pPr>
      <w:r>
        <w:rPr>
          <w:rFonts w:hint="eastAsia"/>
          <w:szCs w:val="21"/>
        </w:rPr>
        <w:t>包含基本网络安全措施</w:t>
      </w:r>
      <w:r>
        <w:rPr>
          <w:szCs w:val="21"/>
        </w:rPr>
        <w:t>。</w:t>
      </w:r>
    </w:p>
    <w:p>
      <w:pPr>
        <w:numPr>
          <w:ilvl w:val="0"/>
          <w:numId w:val="21"/>
        </w:numPr>
        <w:autoSpaceDE w:val="0"/>
        <w:autoSpaceDN w:val="0"/>
        <w:adjustRightInd w:val="0"/>
        <w:outlineLvl w:val="5"/>
        <w:rPr>
          <w:rFonts w:hAnsi="Calibri"/>
          <w:b/>
          <w:bCs/>
          <w:szCs w:val="21"/>
        </w:rPr>
      </w:pPr>
      <w:r>
        <w:rPr>
          <w:rFonts w:hint="eastAsia" w:hAnsi="Calibri"/>
          <w:b/>
          <w:bCs/>
          <w:szCs w:val="21"/>
        </w:rPr>
        <w:t>服务器和存储</w:t>
      </w:r>
    </w:p>
    <w:p>
      <w:pPr>
        <w:tabs>
          <w:tab w:val="left" w:pos="0"/>
        </w:tabs>
        <w:ind w:firstLine="420"/>
        <w:rPr>
          <w:rFonts w:ascii="宋体" w:hAnsi="宋体"/>
          <w:szCs w:val="21"/>
        </w:rPr>
      </w:pPr>
      <w:r>
        <w:rPr>
          <w:rFonts w:hint="eastAsia" w:ascii="宋体" w:hAnsi="宋体"/>
          <w:szCs w:val="21"/>
        </w:rPr>
        <w:t>服务器完成整个系统1/0服务,历史数据服务,报警保护服务,日志服务、报表服务、文件服务、管理服务、用户设置等任务,它主要协调控制远程监控层到现场测控层的通讯和备份管理,每个实验平台独立配置控制服务器用来实现控制命令的发布与监控:数据服务器用以完成数据归档任务,并提供实验数据的处理和分析功能:视频服务器用于视频监视系统的视频信息存储和视频监控。</w:t>
      </w:r>
    </w:p>
    <w:p>
      <w:pPr>
        <w:tabs>
          <w:tab w:val="left" w:pos="0"/>
        </w:tabs>
        <w:ind w:firstLine="420"/>
        <w:rPr>
          <w:rFonts w:ascii="宋体" w:hAnsi="宋体"/>
          <w:szCs w:val="21"/>
        </w:rPr>
      </w:pPr>
      <w:r>
        <w:rPr>
          <w:rFonts w:hint="eastAsia" w:ascii="宋体" w:hAnsi="宋体"/>
          <w:szCs w:val="21"/>
        </w:rPr>
        <w:t>包含以下五类数据服务器(至少11台),分别为：HDF5 数据服务器2台,工程数据服务器2台,视频数据服务器1台,数据处理服务器2台,通用数据服务器3台,备用服务器1台。</w:t>
      </w:r>
    </w:p>
    <w:p>
      <w:pPr>
        <w:tabs>
          <w:tab w:val="left" w:pos="0"/>
        </w:tabs>
        <w:ind w:firstLine="420"/>
        <w:rPr>
          <w:rFonts w:ascii="宋体" w:hAnsi="宋体"/>
          <w:szCs w:val="21"/>
        </w:rPr>
      </w:pPr>
      <w:r>
        <w:rPr>
          <w:rFonts w:hint="eastAsia" w:ascii="宋体" w:hAnsi="宋体"/>
          <w:szCs w:val="21"/>
        </w:rPr>
        <w:t>放电过程中,数据暂时保存在本地临时存储:每次放电结束以后,或者在不放电的时候,数据通过网络传输中心机房的磁盘阵列存储系统:需要完善的空调和电源支持,以及专业的维护保养,以及提供 7x24 小时不间断服务:中心机房的数据需要按照一定的策略实现网络定期备份到备份的磁盘阵列存储系统,实现冗余数据存储。</w:t>
      </w:r>
    </w:p>
    <w:p>
      <w:pPr>
        <w:numPr>
          <w:ilvl w:val="0"/>
          <w:numId w:val="12"/>
        </w:numPr>
        <w:rPr>
          <w:szCs w:val="21"/>
        </w:rPr>
      </w:pPr>
      <w:r>
        <w:rPr>
          <w:rFonts w:hint="eastAsia"/>
          <w:szCs w:val="21"/>
        </w:rPr>
        <w:t>服务器要求：2台HDF5 数据服务器及2台数据处理服务器要求配备2*8核高性能CPU，系统内存不低于64GB,具有光口通讯网口；3台通用数据服务器要求配备4*10核高性能CPU，系统内存不低于512GB；其余服务器要求配备2*8核高性能CPU,系统内存不低于64GB，具有万兆光口通讯网口；</w:t>
      </w:r>
    </w:p>
    <w:p>
      <w:pPr>
        <w:numPr>
          <w:ilvl w:val="0"/>
          <w:numId w:val="12"/>
        </w:numPr>
        <w:rPr>
          <w:szCs w:val="21"/>
        </w:rPr>
      </w:pPr>
      <w:r>
        <w:rPr>
          <w:rFonts w:hint="eastAsia"/>
          <w:szCs w:val="21"/>
        </w:rPr>
        <w:t>可用存储容量200TB：要求本次配置缓存不低于256GB；采用SSD、SAS、NL-SAS等不同磁盘类型进行高效组合，支持无中断数据迁移功能，可通过设定策略按计划进行业务无中断的数据迁移，支持设备内部和跨设备的业务无中断的数据迁移；</w:t>
      </w:r>
    </w:p>
    <w:p>
      <w:pPr>
        <w:numPr>
          <w:ilvl w:val="0"/>
          <w:numId w:val="12"/>
        </w:numPr>
        <w:rPr>
          <w:szCs w:val="21"/>
        </w:rPr>
      </w:pPr>
      <w:r>
        <w:rPr>
          <w:rFonts w:hint="eastAsia"/>
          <w:szCs w:val="21"/>
        </w:rPr>
        <w:t>诊断数据采用HDF5 文件格式存储，工程数据采用MySQL数据库；</w:t>
      </w:r>
    </w:p>
    <w:p>
      <w:pPr>
        <w:numPr>
          <w:ilvl w:val="0"/>
          <w:numId w:val="12"/>
        </w:numPr>
        <w:rPr>
          <w:szCs w:val="21"/>
        </w:rPr>
      </w:pPr>
      <w:r>
        <w:rPr>
          <w:rFonts w:hint="eastAsia"/>
          <w:szCs w:val="21"/>
        </w:rPr>
        <w:t>HDF5数据支持B/S，C/S和FTP方式访问；</w:t>
      </w:r>
    </w:p>
    <w:p>
      <w:pPr>
        <w:numPr>
          <w:ilvl w:val="0"/>
          <w:numId w:val="12"/>
        </w:numPr>
        <w:rPr>
          <w:szCs w:val="21"/>
        </w:rPr>
      </w:pPr>
      <w:r>
        <w:rPr>
          <w:rFonts w:hint="eastAsia"/>
          <w:szCs w:val="21"/>
        </w:rPr>
        <w:t>系统</w:t>
      </w:r>
      <w:r>
        <w:rPr>
          <w:szCs w:val="21"/>
        </w:rPr>
        <w:t>数据</w:t>
      </w:r>
      <w:r>
        <w:rPr>
          <w:rFonts w:hint="eastAsia"/>
          <w:szCs w:val="21"/>
        </w:rPr>
        <w:t>服务器</w:t>
      </w:r>
      <w:r>
        <w:rPr>
          <w:szCs w:val="21"/>
        </w:rPr>
        <w:t>兼容提供</w:t>
      </w:r>
      <w:r>
        <w:rPr>
          <w:rFonts w:hint="eastAsia"/>
          <w:szCs w:val="21"/>
        </w:rPr>
        <w:t>EPICS驱动层</w:t>
      </w:r>
      <w:r>
        <w:rPr>
          <w:szCs w:val="21"/>
        </w:rPr>
        <w:t>接口框架，支持采集与监控系统的分布式数据</w:t>
      </w:r>
      <w:r>
        <w:rPr>
          <w:rFonts w:hint="eastAsia"/>
          <w:szCs w:val="21"/>
        </w:rPr>
        <w:t>导入；</w:t>
      </w:r>
    </w:p>
    <w:p>
      <w:pPr>
        <w:numPr>
          <w:ilvl w:val="0"/>
          <w:numId w:val="12"/>
        </w:numPr>
        <w:rPr>
          <w:szCs w:val="21"/>
        </w:rPr>
      </w:pPr>
      <w:r>
        <w:rPr>
          <w:rFonts w:hint="eastAsia"/>
          <w:szCs w:val="21"/>
        </w:rPr>
        <w:t>服务器和存储要求国际或国内著名厂商产品(IDC报告2018年中国X86服务器市场最新排名前5)。</w:t>
      </w:r>
    </w:p>
    <w:p>
      <w:pPr>
        <w:numPr>
          <w:ilvl w:val="0"/>
          <w:numId w:val="21"/>
        </w:numPr>
        <w:autoSpaceDE w:val="0"/>
        <w:autoSpaceDN w:val="0"/>
        <w:adjustRightInd w:val="0"/>
        <w:outlineLvl w:val="5"/>
        <w:rPr>
          <w:rFonts w:hAnsi="Calibri"/>
          <w:b/>
          <w:bCs/>
          <w:szCs w:val="21"/>
        </w:rPr>
      </w:pPr>
      <w:r>
        <w:rPr>
          <w:rFonts w:hint="eastAsia" w:hAnsi="Calibri"/>
          <w:b/>
          <w:bCs/>
          <w:szCs w:val="21"/>
        </w:rPr>
        <w:t>网络安全设施</w:t>
      </w:r>
    </w:p>
    <w:p>
      <w:pPr>
        <w:tabs>
          <w:tab w:val="left" w:pos="0"/>
        </w:tabs>
        <w:ind w:firstLine="420"/>
        <w:rPr>
          <w:rFonts w:ascii="宋体" w:hAnsi="宋体"/>
          <w:szCs w:val="21"/>
        </w:rPr>
      </w:pPr>
      <w:r>
        <w:rPr>
          <w:rFonts w:hint="eastAsia" w:ascii="宋体" w:hAnsi="宋体"/>
          <w:szCs w:val="21"/>
        </w:rPr>
        <w:t>在系统设计时，考虑到与互联网连接，增加一些安全防护措施：</w:t>
      </w:r>
    </w:p>
    <w:p>
      <w:pPr>
        <w:numPr>
          <w:ilvl w:val="0"/>
          <w:numId w:val="12"/>
        </w:numPr>
        <w:rPr>
          <w:szCs w:val="21"/>
        </w:rPr>
      </w:pPr>
      <w:r>
        <w:rPr>
          <w:rFonts w:hint="eastAsia"/>
          <w:szCs w:val="21"/>
        </w:rPr>
        <w:t>采用VLAN实现网络层安全隔离；</w:t>
      </w:r>
    </w:p>
    <w:p>
      <w:pPr>
        <w:numPr>
          <w:ilvl w:val="0"/>
          <w:numId w:val="12"/>
        </w:numPr>
        <w:rPr>
          <w:szCs w:val="21"/>
        </w:rPr>
      </w:pPr>
      <w:r>
        <w:rPr>
          <w:rFonts w:hint="eastAsia"/>
          <w:szCs w:val="21"/>
        </w:rPr>
        <w:t>内部应用系统在设计时增加身份鉴别、访问控制等方面的安全措施；</w:t>
      </w:r>
    </w:p>
    <w:p>
      <w:pPr>
        <w:numPr>
          <w:ilvl w:val="0"/>
          <w:numId w:val="12"/>
        </w:numPr>
        <w:rPr>
          <w:szCs w:val="21"/>
        </w:rPr>
      </w:pPr>
      <w:r>
        <w:rPr>
          <w:rFonts w:hint="eastAsia"/>
          <w:szCs w:val="21"/>
        </w:rPr>
        <w:t>所有的服务器需部署网络版防病毒系统；</w:t>
      </w:r>
    </w:p>
    <w:p>
      <w:pPr>
        <w:numPr>
          <w:ilvl w:val="0"/>
          <w:numId w:val="12"/>
        </w:numPr>
        <w:rPr>
          <w:szCs w:val="21"/>
        </w:rPr>
      </w:pPr>
      <w:r>
        <w:rPr>
          <w:rFonts w:hint="eastAsia"/>
          <w:szCs w:val="21"/>
        </w:rPr>
        <w:t>内外网之间配置安全网关及防火墙。</w:t>
      </w:r>
    </w:p>
    <w:p>
      <w:pPr>
        <w:rPr>
          <w:rFonts w:ascii="宋体" w:hAnsi="宋体" w:cs="宋体"/>
          <w:szCs w:val="21"/>
        </w:rPr>
      </w:pPr>
    </w:p>
    <w:p>
      <w:pPr>
        <w:numPr>
          <w:ilvl w:val="0"/>
          <w:numId w:val="9"/>
        </w:numPr>
        <w:autoSpaceDE w:val="0"/>
        <w:autoSpaceDN w:val="0"/>
        <w:adjustRightInd w:val="0"/>
        <w:outlineLvl w:val="4"/>
        <w:rPr>
          <w:rFonts w:hAnsi="Calibri"/>
          <w:b/>
          <w:bCs/>
          <w:szCs w:val="21"/>
        </w:rPr>
      </w:pPr>
      <w:r>
        <w:rPr>
          <w:rFonts w:hint="eastAsia" w:hAnsi="Calibri"/>
          <w:b/>
          <w:bCs/>
          <w:szCs w:val="21"/>
        </w:rPr>
        <w:t>软件建设</w:t>
      </w:r>
    </w:p>
    <w:p>
      <w:pPr>
        <w:tabs>
          <w:tab w:val="left" w:pos="0"/>
        </w:tabs>
        <w:ind w:firstLine="420"/>
        <w:rPr>
          <w:rFonts w:hAnsi="Calibri"/>
          <w:bCs/>
          <w:szCs w:val="21"/>
        </w:rPr>
      </w:pPr>
      <w:r>
        <w:rPr>
          <w:rFonts w:hint="eastAsia" w:hAnsi="Calibri"/>
          <w:bCs/>
          <w:szCs w:val="21"/>
        </w:rPr>
        <w:t>实验运行管理系统是等离子体控制系统的核心，整体结构及功能示意如图8所示。</w:t>
      </w:r>
    </w:p>
    <w:p>
      <w:pPr>
        <w:jc w:val="center"/>
        <w:rPr>
          <w:szCs w:val="21"/>
        </w:rPr>
      </w:pPr>
      <w:r>
        <w:rPr>
          <w:szCs w:val="21"/>
        </w:rPr>
        <w:object>
          <v:shape id="_x0000_i1026" o:spt="75" type="#_x0000_t75" style="height:246pt;width:484.5pt;" o:ole="t" filled="f" o:preferrelative="t" stroked="f" coordsize="21600,21600">
            <v:path/>
            <v:fill on="f" focussize="0,0"/>
            <v:stroke on="f" joinstyle="miter"/>
            <v:imagedata r:id="rId19" o:title=""/>
            <o:lock v:ext="edit" aspectratio="t"/>
            <w10:wrap type="none"/>
            <w10:anchorlock/>
          </v:shape>
          <o:OLEObject Type="Embed" ProgID="Visio.Drawing.11" ShapeID="_x0000_i1026" DrawAspect="Content" ObjectID="_1468075726" r:id="rId18">
            <o:LockedField>false</o:LockedField>
          </o:OLEObject>
        </w:object>
      </w:r>
    </w:p>
    <w:p>
      <w:pPr>
        <w:ind w:left="422"/>
        <w:jc w:val="center"/>
        <w:rPr>
          <w:szCs w:val="21"/>
        </w:rPr>
      </w:pPr>
      <w:r>
        <w:rPr>
          <w:szCs w:val="21"/>
        </w:rPr>
        <w:t>图8</w:t>
      </w:r>
      <w:r>
        <w:rPr>
          <w:rFonts w:hint="eastAsia"/>
          <w:szCs w:val="21"/>
        </w:rPr>
        <w:t>运行管理软件整体结构及功能示意图</w:t>
      </w:r>
    </w:p>
    <w:p>
      <w:pPr>
        <w:numPr>
          <w:ilvl w:val="0"/>
          <w:numId w:val="22"/>
        </w:numPr>
        <w:autoSpaceDE w:val="0"/>
        <w:autoSpaceDN w:val="0"/>
        <w:adjustRightInd w:val="0"/>
        <w:outlineLvl w:val="5"/>
        <w:rPr>
          <w:rFonts w:hAnsi="Calibri"/>
          <w:b/>
          <w:bCs/>
          <w:szCs w:val="21"/>
        </w:rPr>
      </w:pPr>
      <w:r>
        <w:rPr>
          <w:rFonts w:hint="eastAsia" w:hAnsi="Calibri"/>
          <w:b/>
          <w:bCs/>
          <w:szCs w:val="21"/>
        </w:rPr>
        <w:t>实验控制</w:t>
      </w:r>
    </w:p>
    <w:p>
      <w:pPr>
        <w:tabs>
          <w:tab w:val="left" w:pos="0"/>
        </w:tabs>
        <w:ind w:firstLine="420"/>
        <w:rPr>
          <w:rFonts w:ascii="宋体" w:hAnsi="宋体"/>
          <w:szCs w:val="21"/>
        </w:rPr>
      </w:pPr>
      <w:r>
        <w:rPr>
          <w:rFonts w:hint="eastAsia" w:ascii="宋体" w:hAnsi="宋体"/>
          <w:szCs w:val="21"/>
        </w:rPr>
        <w:t>实验</w:t>
      </w:r>
      <w:r>
        <w:rPr>
          <w:rFonts w:ascii="宋体" w:hAnsi="宋体"/>
          <w:szCs w:val="21"/>
        </w:rPr>
        <w:t>过程控制软件分为临近空间等离子体环境模拟实验</w:t>
      </w:r>
      <w:r>
        <w:rPr>
          <w:rFonts w:hint="eastAsia" w:ascii="宋体" w:hAnsi="宋体"/>
          <w:szCs w:val="21"/>
        </w:rPr>
        <w:t>控制</w:t>
      </w:r>
      <w:r>
        <w:rPr>
          <w:rFonts w:ascii="宋体" w:hAnsi="宋体"/>
          <w:szCs w:val="21"/>
        </w:rPr>
        <w:t>软件</w:t>
      </w:r>
      <w:r>
        <w:rPr>
          <w:rFonts w:hint="eastAsia" w:ascii="宋体" w:hAnsi="宋体"/>
          <w:szCs w:val="21"/>
        </w:rPr>
        <w:t>和</w:t>
      </w:r>
      <w:r>
        <w:rPr>
          <w:rFonts w:ascii="宋体" w:hAnsi="宋体"/>
          <w:szCs w:val="21"/>
        </w:rPr>
        <w:t>近地空间等离子体环境模拟实验控制</w:t>
      </w:r>
      <w:r>
        <w:rPr>
          <w:rFonts w:hint="eastAsia" w:ascii="宋体" w:hAnsi="宋体"/>
          <w:szCs w:val="21"/>
        </w:rPr>
        <w:t>软件，实现各自</w:t>
      </w:r>
      <w:r>
        <w:rPr>
          <w:rFonts w:ascii="宋体" w:hAnsi="宋体"/>
          <w:szCs w:val="21"/>
        </w:rPr>
        <w:t>实验过程</w:t>
      </w:r>
      <w:r>
        <w:rPr>
          <w:rFonts w:hint="eastAsia" w:ascii="宋体" w:hAnsi="宋体"/>
          <w:szCs w:val="21"/>
        </w:rPr>
        <w:t>的</w:t>
      </w:r>
      <w:r>
        <w:rPr>
          <w:rFonts w:ascii="宋体" w:hAnsi="宋体"/>
          <w:szCs w:val="21"/>
        </w:rPr>
        <w:t>控制</w:t>
      </w:r>
      <w:r>
        <w:rPr>
          <w:rFonts w:hint="eastAsia" w:ascii="宋体" w:hAnsi="宋体"/>
          <w:szCs w:val="21"/>
        </w:rPr>
        <w:t>。</w:t>
      </w:r>
    </w:p>
    <w:p>
      <w:pPr>
        <w:tabs>
          <w:tab w:val="left" w:pos="0"/>
        </w:tabs>
        <w:ind w:firstLine="420"/>
        <w:rPr>
          <w:rFonts w:ascii="宋体" w:hAnsi="宋体"/>
          <w:szCs w:val="21"/>
        </w:rPr>
      </w:pPr>
      <w:r>
        <w:rPr>
          <w:rFonts w:hint="eastAsia" w:ascii="宋体" w:hAnsi="宋体"/>
          <w:szCs w:val="21"/>
        </w:rPr>
        <w:t>应</w:t>
      </w:r>
      <w:r>
        <w:rPr>
          <w:rFonts w:ascii="宋体" w:hAnsi="宋体"/>
          <w:szCs w:val="21"/>
        </w:rPr>
        <w:t>包含以下</w:t>
      </w:r>
      <w:r>
        <w:rPr>
          <w:rFonts w:hint="eastAsia" w:ascii="宋体" w:hAnsi="宋体"/>
          <w:szCs w:val="21"/>
        </w:rPr>
        <w:t>主要指标</w:t>
      </w:r>
      <w:r>
        <w:rPr>
          <w:rFonts w:ascii="宋体" w:hAnsi="宋体"/>
          <w:szCs w:val="21"/>
        </w:rPr>
        <w:t>要求</w:t>
      </w:r>
      <w:r>
        <w:rPr>
          <w:rFonts w:hint="eastAsia" w:ascii="宋体" w:hAnsi="宋体"/>
          <w:szCs w:val="21"/>
        </w:rPr>
        <w:t>：</w:t>
      </w:r>
    </w:p>
    <w:p>
      <w:pPr>
        <w:numPr>
          <w:ilvl w:val="0"/>
          <w:numId w:val="12"/>
        </w:numPr>
        <w:ind w:left="640" w:hanging="220"/>
        <w:rPr>
          <w:szCs w:val="21"/>
        </w:rPr>
      </w:pPr>
      <w:r>
        <w:rPr>
          <w:rFonts w:hint="eastAsia"/>
          <w:szCs w:val="21"/>
        </w:rPr>
        <w:t>设置</w:t>
      </w:r>
      <w:r>
        <w:rPr>
          <w:szCs w:val="21"/>
        </w:rPr>
        <w:t>各</w:t>
      </w:r>
      <w:r>
        <w:rPr>
          <w:rFonts w:hint="eastAsia"/>
          <w:szCs w:val="21"/>
        </w:rPr>
        <w:t>分系统运行</w:t>
      </w:r>
      <w:r>
        <w:rPr>
          <w:szCs w:val="21"/>
        </w:rPr>
        <w:t>参数</w:t>
      </w:r>
      <w:r>
        <w:rPr>
          <w:rFonts w:hint="eastAsia"/>
          <w:szCs w:val="21"/>
        </w:rPr>
        <w:t>，保存设置参数</w:t>
      </w:r>
      <w:r>
        <w:rPr>
          <w:szCs w:val="21"/>
        </w:rPr>
        <w:t>生成参数配置</w:t>
      </w:r>
      <w:r>
        <w:rPr>
          <w:rFonts w:hint="eastAsia"/>
          <w:szCs w:val="21"/>
        </w:rPr>
        <w:t>文件</w:t>
      </w:r>
      <w:r>
        <w:rPr>
          <w:szCs w:val="21"/>
        </w:rPr>
        <w:t>，</w:t>
      </w:r>
      <w:r>
        <w:rPr>
          <w:rFonts w:hint="eastAsia"/>
          <w:szCs w:val="21"/>
        </w:rPr>
        <w:t>读取</w:t>
      </w:r>
      <w:r>
        <w:rPr>
          <w:szCs w:val="21"/>
        </w:rPr>
        <w:t>配置</w:t>
      </w:r>
      <w:r>
        <w:rPr>
          <w:rFonts w:hint="eastAsia"/>
          <w:szCs w:val="21"/>
        </w:rPr>
        <w:t>文件在界面</w:t>
      </w:r>
      <w:r>
        <w:rPr>
          <w:szCs w:val="21"/>
        </w:rPr>
        <w:t>上</w:t>
      </w:r>
      <w:r>
        <w:rPr>
          <w:rFonts w:hint="eastAsia"/>
          <w:szCs w:val="21"/>
        </w:rPr>
        <w:t>显示；</w:t>
      </w:r>
    </w:p>
    <w:p>
      <w:pPr>
        <w:numPr>
          <w:ilvl w:val="0"/>
          <w:numId w:val="12"/>
        </w:numPr>
        <w:rPr>
          <w:szCs w:val="21"/>
        </w:rPr>
      </w:pPr>
      <w:r>
        <w:rPr>
          <w:szCs w:val="21"/>
        </w:rPr>
        <w:t>各</w:t>
      </w:r>
      <w:r>
        <w:rPr>
          <w:rFonts w:hint="eastAsia"/>
          <w:szCs w:val="21"/>
        </w:rPr>
        <w:t>分系统的运行控制</w:t>
      </w:r>
      <w:r>
        <w:rPr>
          <w:szCs w:val="21"/>
        </w:rPr>
        <w:t>；如启动、</w:t>
      </w:r>
      <w:r>
        <w:rPr>
          <w:rFonts w:hint="eastAsia"/>
          <w:szCs w:val="21"/>
        </w:rPr>
        <w:t>检测</w:t>
      </w:r>
      <w:r>
        <w:rPr>
          <w:szCs w:val="21"/>
        </w:rPr>
        <w:t>、运行、数据回传、维持或停止等</w:t>
      </w:r>
      <w:r>
        <w:rPr>
          <w:rFonts w:hint="eastAsia"/>
          <w:szCs w:val="21"/>
        </w:rPr>
        <w:t>；</w:t>
      </w:r>
    </w:p>
    <w:p>
      <w:pPr>
        <w:numPr>
          <w:ilvl w:val="0"/>
          <w:numId w:val="12"/>
        </w:numPr>
        <w:rPr>
          <w:szCs w:val="21"/>
        </w:rPr>
      </w:pPr>
      <w:r>
        <w:rPr>
          <w:rFonts w:hint="eastAsia"/>
          <w:szCs w:val="21"/>
        </w:rPr>
        <w:t>触发时序</w:t>
      </w:r>
      <w:r>
        <w:rPr>
          <w:szCs w:val="21"/>
        </w:rPr>
        <w:t>的设置；</w:t>
      </w:r>
    </w:p>
    <w:p>
      <w:pPr>
        <w:numPr>
          <w:ilvl w:val="0"/>
          <w:numId w:val="12"/>
        </w:numPr>
        <w:rPr>
          <w:szCs w:val="21"/>
        </w:rPr>
      </w:pPr>
      <w:r>
        <w:rPr>
          <w:szCs w:val="21"/>
        </w:rPr>
        <w:t>各</w:t>
      </w:r>
      <w:r>
        <w:rPr>
          <w:rFonts w:hint="eastAsia"/>
          <w:szCs w:val="21"/>
        </w:rPr>
        <w:t>分系统的信息</w:t>
      </w:r>
      <w:r>
        <w:rPr>
          <w:szCs w:val="21"/>
        </w:rPr>
        <w:t>和状态</w:t>
      </w:r>
      <w:r>
        <w:rPr>
          <w:rFonts w:hint="eastAsia"/>
          <w:szCs w:val="21"/>
        </w:rPr>
        <w:t>的实时</w:t>
      </w:r>
      <w:r>
        <w:rPr>
          <w:szCs w:val="21"/>
        </w:rPr>
        <w:t>显示</w:t>
      </w:r>
      <w:r>
        <w:rPr>
          <w:rFonts w:hint="eastAsia"/>
          <w:szCs w:val="21"/>
        </w:rPr>
        <w:t>；</w:t>
      </w:r>
    </w:p>
    <w:p>
      <w:pPr>
        <w:numPr>
          <w:ilvl w:val="0"/>
          <w:numId w:val="12"/>
        </w:numPr>
        <w:rPr>
          <w:szCs w:val="21"/>
        </w:rPr>
      </w:pPr>
      <w:r>
        <w:rPr>
          <w:rFonts w:hint="eastAsia"/>
          <w:szCs w:val="21"/>
        </w:rPr>
        <w:t>异常情况的</w:t>
      </w:r>
      <w:r>
        <w:rPr>
          <w:szCs w:val="21"/>
        </w:rPr>
        <w:t>判断与处理、</w:t>
      </w:r>
      <w:r>
        <w:rPr>
          <w:rFonts w:hint="eastAsia"/>
          <w:szCs w:val="21"/>
        </w:rPr>
        <w:t>故障</w:t>
      </w:r>
      <w:r>
        <w:rPr>
          <w:szCs w:val="21"/>
        </w:rPr>
        <w:t>报警</w:t>
      </w:r>
      <w:r>
        <w:rPr>
          <w:rFonts w:hint="eastAsia"/>
          <w:szCs w:val="21"/>
        </w:rPr>
        <w:t>信息提示；</w:t>
      </w:r>
    </w:p>
    <w:p>
      <w:pPr>
        <w:numPr>
          <w:ilvl w:val="0"/>
          <w:numId w:val="12"/>
        </w:numPr>
        <w:rPr>
          <w:szCs w:val="21"/>
        </w:rPr>
      </w:pPr>
      <w:r>
        <w:rPr>
          <w:rFonts w:hint="eastAsia"/>
          <w:szCs w:val="21"/>
        </w:rPr>
        <w:t>波形</w:t>
      </w:r>
      <w:r>
        <w:rPr>
          <w:szCs w:val="21"/>
        </w:rPr>
        <w:t>数据</w:t>
      </w:r>
      <w:r>
        <w:rPr>
          <w:rFonts w:hint="eastAsia"/>
          <w:szCs w:val="21"/>
        </w:rPr>
        <w:t>的采集与</w:t>
      </w:r>
      <w:r>
        <w:rPr>
          <w:szCs w:val="21"/>
        </w:rPr>
        <w:t>显示；</w:t>
      </w:r>
    </w:p>
    <w:p>
      <w:pPr>
        <w:numPr>
          <w:ilvl w:val="0"/>
          <w:numId w:val="12"/>
        </w:numPr>
        <w:ind w:left="640" w:hanging="220"/>
        <w:rPr>
          <w:rFonts w:hAnsi="Calibri"/>
          <w:szCs w:val="21"/>
        </w:rPr>
      </w:pPr>
      <w:r>
        <w:rPr>
          <w:rFonts w:hint="eastAsia"/>
          <w:szCs w:val="21"/>
        </w:rPr>
        <w:t>软</w:t>
      </w:r>
      <w:r>
        <w:rPr>
          <w:rFonts w:hint="eastAsia" w:hAnsi="Calibri"/>
          <w:szCs w:val="21"/>
        </w:rPr>
        <w:t>件</w:t>
      </w:r>
      <w:r>
        <w:rPr>
          <w:rFonts w:hAnsi="Calibri"/>
          <w:szCs w:val="21"/>
        </w:rPr>
        <w:t>控制操作按实验过程控制</w:t>
      </w:r>
      <w:r>
        <w:rPr>
          <w:rFonts w:hint="eastAsia" w:hAnsi="Calibri"/>
          <w:szCs w:val="21"/>
        </w:rPr>
        <w:t>顺序执行，具有灵活配置</w:t>
      </w:r>
      <w:r>
        <w:rPr>
          <w:rFonts w:hAnsi="Calibri"/>
          <w:szCs w:val="21"/>
        </w:rPr>
        <w:t>后的自循环控制逻辑，</w:t>
      </w:r>
      <w:r>
        <w:rPr>
          <w:rFonts w:hint="eastAsia" w:hAnsi="Calibri"/>
          <w:szCs w:val="21"/>
        </w:rPr>
        <w:t>在</w:t>
      </w:r>
      <w:r>
        <w:rPr>
          <w:rFonts w:hAnsi="Calibri"/>
          <w:szCs w:val="21"/>
        </w:rPr>
        <w:t>实验准备、</w:t>
      </w:r>
      <w:r>
        <w:rPr>
          <w:rFonts w:hint="eastAsia" w:hAnsi="Calibri"/>
          <w:szCs w:val="21"/>
        </w:rPr>
        <w:t>等待实验</w:t>
      </w:r>
      <w:r>
        <w:rPr>
          <w:rFonts w:hAnsi="Calibri"/>
          <w:szCs w:val="21"/>
        </w:rPr>
        <w:t>、开始</w:t>
      </w:r>
      <w:r>
        <w:rPr>
          <w:rFonts w:hint="eastAsia" w:hAnsi="Calibri"/>
          <w:szCs w:val="21"/>
        </w:rPr>
        <w:t>实验</w:t>
      </w:r>
      <w:r>
        <w:rPr>
          <w:rFonts w:hAnsi="Calibri"/>
          <w:szCs w:val="21"/>
        </w:rPr>
        <w:t>、停止实验</w:t>
      </w:r>
      <w:r>
        <w:rPr>
          <w:rFonts w:hint="eastAsia" w:hAnsi="Calibri"/>
          <w:szCs w:val="21"/>
        </w:rPr>
        <w:t>等</w:t>
      </w:r>
      <w:r>
        <w:rPr>
          <w:rFonts w:hAnsi="Calibri"/>
          <w:szCs w:val="21"/>
        </w:rPr>
        <w:t>状态间自动切换</w:t>
      </w:r>
      <w:r>
        <w:rPr>
          <w:rFonts w:hint="eastAsia" w:hAnsi="Calibri"/>
          <w:szCs w:val="21"/>
        </w:rPr>
        <w:t>。</w:t>
      </w:r>
    </w:p>
    <w:p>
      <w:pPr>
        <w:numPr>
          <w:ilvl w:val="0"/>
          <w:numId w:val="12"/>
        </w:numPr>
        <w:ind w:left="640" w:hanging="220"/>
        <w:rPr>
          <w:rFonts w:hAnsi="Calibri"/>
          <w:szCs w:val="21"/>
        </w:rPr>
      </w:pPr>
      <w:r>
        <w:rPr>
          <w:rFonts w:hint="eastAsia" w:hAnsi="Calibri"/>
          <w:szCs w:val="21"/>
        </w:rPr>
        <w:t>运行</w:t>
      </w:r>
      <w:r>
        <w:rPr>
          <w:rFonts w:hAnsi="Calibri"/>
          <w:szCs w:val="21"/>
        </w:rPr>
        <w:t>环境要求</w:t>
      </w:r>
      <w:r>
        <w:rPr>
          <w:rFonts w:hint="eastAsia" w:hAnsi="Calibri"/>
          <w:szCs w:val="21"/>
        </w:rPr>
        <w:t>：采用</w:t>
      </w:r>
      <w:r>
        <w:rPr>
          <w:rFonts w:hAnsi="Calibri"/>
          <w:szCs w:val="21"/>
        </w:rPr>
        <w:t>EPICS</w:t>
      </w:r>
      <w:r>
        <w:rPr>
          <w:rFonts w:hint="eastAsia" w:hAnsi="Calibri"/>
          <w:szCs w:val="21"/>
        </w:rPr>
        <w:t>软件</w:t>
      </w:r>
      <w:r>
        <w:rPr>
          <w:rFonts w:hAnsi="Calibri"/>
          <w:szCs w:val="21"/>
        </w:rPr>
        <w:t>架构，</w:t>
      </w:r>
      <w:r>
        <w:rPr>
          <w:rFonts w:hint="eastAsia" w:hAnsi="Calibri"/>
          <w:szCs w:val="21"/>
        </w:rPr>
        <w:t>兼容各</w:t>
      </w:r>
      <w:r>
        <w:rPr>
          <w:rFonts w:hAnsi="Calibri"/>
          <w:szCs w:val="21"/>
        </w:rPr>
        <w:t>分控系统，集成所有分控系统的</w:t>
      </w:r>
      <w:r>
        <w:rPr>
          <w:rFonts w:hint="eastAsia" w:hAnsi="Calibri"/>
          <w:szCs w:val="21"/>
        </w:rPr>
        <w:t>控制；操作</w:t>
      </w:r>
      <w:r>
        <w:rPr>
          <w:rFonts w:hAnsi="Calibri"/>
          <w:szCs w:val="21"/>
        </w:rPr>
        <w:t>系统支持EPICS</w:t>
      </w:r>
      <w:r>
        <w:rPr>
          <w:rFonts w:hint="eastAsia" w:hAnsi="Calibri"/>
          <w:szCs w:val="21"/>
        </w:rPr>
        <w:t>软件</w:t>
      </w:r>
      <w:r>
        <w:rPr>
          <w:rFonts w:hAnsi="Calibri"/>
          <w:szCs w:val="21"/>
        </w:rPr>
        <w:t>架构</w:t>
      </w:r>
      <w:r>
        <w:rPr>
          <w:rFonts w:hint="eastAsia" w:hAnsi="Calibri"/>
          <w:szCs w:val="21"/>
        </w:rPr>
        <w:t>（或I</w:t>
      </w:r>
      <w:r>
        <w:rPr>
          <w:rFonts w:hAnsi="Calibri"/>
          <w:szCs w:val="21"/>
        </w:rPr>
        <w:t>OC</w:t>
      </w:r>
      <w:r>
        <w:rPr>
          <w:rFonts w:hint="eastAsia" w:hAnsi="Calibri"/>
          <w:szCs w:val="21"/>
        </w:rPr>
        <w:t>：</w:t>
      </w:r>
      <w:r>
        <w:rPr>
          <w:rFonts w:hAnsi="Calibri"/>
          <w:szCs w:val="21"/>
        </w:rPr>
        <w:t>L</w:t>
      </w:r>
      <w:r>
        <w:rPr>
          <w:rFonts w:hint="eastAsia" w:hAnsi="Calibri"/>
          <w:szCs w:val="21"/>
        </w:rPr>
        <w:t>inux；</w:t>
      </w:r>
      <w:r>
        <w:rPr>
          <w:rFonts w:hAnsi="Calibri"/>
          <w:szCs w:val="21"/>
        </w:rPr>
        <w:t>OPI</w:t>
      </w:r>
      <w:r>
        <w:rPr>
          <w:rFonts w:hint="eastAsia" w:hAnsi="Calibri"/>
          <w:szCs w:val="21"/>
        </w:rPr>
        <w:t>：</w:t>
      </w:r>
      <w:r>
        <w:rPr>
          <w:rFonts w:hAnsi="Calibri"/>
          <w:szCs w:val="21"/>
        </w:rPr>
        <w:t>WINDOW</w:t>
      </w:r>
      <w:r>
        <w:rPr>
          <w:rFonts w:hint="eastAsia" w:hAnsi="Calibri"/>
          <w:szCs w:val="21"/>
        </w:rPr>
        <w:t>S\</w:t>
      </w:r>
      <w:r>
        <w:rPr>
          <w:rFonts w:hAnsi="Calibri"/>
          <w:szCs w:val="21"/>
        </w:rPr>
        <w:t>L</w:t>
      </w:r>
      <w:r>
        <w:rPr>
          <w:rFonts w:hint="eastAsia" w:hAnsi="Calibri"/>
          <w:szCs w:val="21"/>
        </w:rPr>
        <w:t>inux</w:t>
      </w:r>
      <w:r>
        <w:rPr>
          <w:rFonts w:hAnsi="Calibri"/>
          <w:szCs w:val="21"/>
        </w:rPr>
        <w:t>）</w:t>
      </w:r>
      <w:r>
        <w:rPr>
          <w:rFonts w:hint="eastAsia" w:hAnsi="Calibri"/>
          <w:szCs w:val="21"/>
        </w:rPr>
        <w:t>；</w:t>
      </w:r>
    </w:p>
    <w:p>
      <w:pPr>
        <w:numPr>
          <w:ilvl w:val="0"/>
          <w:numId w:val="12"/>
        </w:numPr>
        <w:rPr>
          <w:rFonts w:hAnsi="Calibri"/>
          <w:szCs w:val="21"/>
        </w:rPr>
      </w:pPr>
      <w:r>
        <w:rPr>
          <w:rFonts w:hint="eastAsia" w:hAnsi="Calibri"/>
          <w:szCs w:val="21"/>
        </w:rPr>
        <w:t>接口要求：总控</w:t>
      </w:r>
      <w:r>
        <w:rPr>
          <w:rFonts w:hAnsi="Calibri"/>
          <w:szCs w:val="21"/>
        </w:rPr>
        <w:t>与各</w:t>
      </w:r>
      <w:r>
        <w:rPr>
          <w:rFonts w:hint="eastAsia" w:hAnsi="Calibri"/>
          <w:szCs w:val="21"/>
        </w:rPr>
        <w:t>分控</w:t>
      </w:r>
      <w:r>
        <w:rPr>
          <w:rFonts w:hAnsi="Calibri"/>
          <w:szCs w:val="21"/>
        </w:rPr>
        <w:t>系统采用TCP/IP协议</w:t>
      </w:r>
      <w:r>
        <w:rPr>
          <w:rFonts w:hint="eastAsia" w:hAnsi="Calibri"/>
          <w:szCs w:val="21"/>
        </w:rPr>
        <w:t>进行</w:t>
      </w:r>
      <w:r>
        <w:rPr>
          <w:rFonts w:hAnsi="Calibri"/>
          <w:szCs w:val="21"/>
        </w:rPr>
        <w:t>数据</w:t>
      </w:r>
      <w:r>
        <w:rPr>
          <w:rFonts w:hint="eastAsia" w:hAnsi="Calibri"/>
          <w:szCs w:val="21"/>
        </w:rPr>
        <w:t>通讯；</w:t>
      </w:r>
    </w:p>
    <w:p>
      <w:pPr>
        <w:numPr>
          <w:ilvl w:val="0"/>
          <w:numId w:val="12"/>
        </w:numPr>
        <w:rPr>
          <w:rFonts w:hAnsi="Calibri"/>
          <w:szCs w:val="21"/>
        </w:rPr>
      </w:pPr>
      <w:r>
        <w:rPr>
          <w:rFonts w:hint="eastAsia" w:hAnsi="Calibri"/>
          <w:szCs w:val="21"/>
        </w:rPr>
        <w:t>软件</w:t>
      </w:r>
      <w:r>
        <w:rPr>
          <w:rFonts w:hAnsi="Calibri"/>
          <w:szCs w:val="21"/>
        </w:rPr>
        <w:t>界面</w:t>
      </w:r>
      <w:r>
        <w:rPr>
          <w:rFonts w:hint="eastAsia" w:hAnsi="Calibri"/>
          <w:szCs w:val="21"/>
        </w:rPr>
        <w:t>设计</w:t>
      </w:r>
      <w:r>
        <w:rPr>
          <w:rFonts w:hAnsi="Calibri"/>
          <w:szCs w:val="21"/>
        </w:rPr>
        <w:t>要求</w:t>
      </w:r>
      <w:r>
        <w:rPr>
          <w:rFonts w:hint="eastAsia" w:hAnsi="Calibri"/>
          <w:szCs w:val="21"/>
        </w:rPr>
        <w:t>：软件</w:t>
      </w:r>
      <w:r>
        <w:rPr>
          <w:rFonts w:hAnsi="Calibri"/>
          <w:szCs w:val="21"/>
        </w:rPr>
        <w:t>界面</w:t>
      </w:r>
      <w:r>
        <w:rPr>
          <w:rFonts w:hint="eastAsia" w:hAnsi="Calibri"/>
          <w:szCs w:val="21"/>
        </w:rPr>
        <w:t>设计参考</w:t>
      </w:r>
      <w:r>
        <w:rPr>
          <w:rFonts w:hAnsi="Calibri"/>
          <w:szCs w:val="21"/>
        </w:rPr>
        <w:t>ISO9241</w:t>
      </w:r>
      <w:r>
        <w:rPr>
          <w:rFonts w:hint="eastAsia" w:hAnsi="Calibri"/>
          <w:szCs w:val="21"/>
        </w:rPr>
        <w:t>标准；</w:t>
      </w:r>
    </w:p>
    <w:p>
      <w:pPr>
        <w:numPr>
          <w:ilvl w:val="0"/>
          <w:numId w:val="12"/>
        </w:numPr>
        <w:rPr>
          <w:rFonts w:hAnsi="Calibri"/>
          <w:szCs w:val="21"/>
        </w:rPr>
      </w:pPr>
      <w:r>
        <w:rPr>
          <w:rFonts w:hAnsi="Calibri"/>
          <w:szCs w:val="21"/>
        </w:rPr>
        <w:t>软件文档</w:t>
      </w:r>
      <w:r>
        <w:rPr>
          <w:rFonts w:hint="eastAsia" w:hAnsi="Calibri"/>
          <w:szCs w:val="21"/>
        </w:rPr>
        <w:t>要求</w:t>
      </w:r>
      <w:r>
        <w:rPr>
          <w:rFonts w:hAnsi="Calibri"/>
          <w:szCs w:val="21"/>
        </w:rPr>
        <w:t>：</w:t>
      </w:r>
      <w:r>
        <w:rPr>
          <w:rFonts w:hint="eastAsia" w:hAnsi="Calibri"/>
          <w:szCs w:val="21"/>
        </w:rPr>
        <w:t>提供</w:t>
      </w:r>
      <w:r>
        <w:rPr>
          <w:rFonts w:hAnsi="Calibri"/>
          <w:szCs w:val="21"/>
        </w:rPr>
        <w:t>软件设计说明书</w:t>
      </w:r>
      <w:r>
        <w:rPr>
          <w:rFonts w:hint="eastAsia" w:hAnsi="Calibri"/>
          <w:szCs w:val="21"/>
        </w:rPr>
        <w:t>、</w:t>
      </w:r>
      <w:r>
        <w:rPr>
          <w:rFonts w:hAnsi="Calibri"/>
          <w:szCs w:val="21"/>
        </w:rPr>
        <w:t>软件使用说明等，文档的编写</w:t>
      </w:r>
      <w:r>
        <w:rPr>
          <w:rFonts w:hint="eastAsia" w:hAnsi="Calibri"/>
          <w:szCs w:val="21"/>
        </w:rPr>
        <w:t>按相应标准执行；</w:t>
      </w:r>
    </w:p>
    <w:p>
      <w:pPr>
        <w:numPr>
          <w:ilvl w:val="0"/>
          <w:numId w:val="12"/>
        </w:numPr>
        <w:ind w:left="640" w:hanging="220"/>
        <w:rPr>
          <w:rFonts w:ascii="宋体" w:hAnsi="宋体"/>
          <w:szCs w:val="21"/>
        </w:rPr>
      </w:pPr>
      <w:r>
        <w:rPr>
          <w:rFonts w:hint="eastAsia" w:ascii="宋体" w:hAnsi="宋体"/>
          <w:szCs w:val="21"/>
        </w:rPr>
        <w:t>应提供完整的满足要求的程序软件包，包括实时操作系统程序、应用程序等。提供的软件应包括所有必须的软件使用许可证，甲方可不受限制地对具体的软件包加以使用。</w:t>
      </w:r>
    </w:p>
    <w:p>
      <w:pPr>
        <w:numPr>
          <w:ilvl w:val="0"/>
          <w:numId w:val="22"/>
        </w:numPr>
        <w:autoSpaceDE w:val="0"/>
        <w:autoSpaceDN w:val="0"/>
        <w:adjustRightInd w:val="0"/>
        <w:outlineLvl w:val="5"/>
        <w:rPr>
          <w:rFonts w:hAnsi="Calibri"/>
          <w:b/>
          <w:bCs/>
          <w:szCs w:val="21"/>
        </w:rPr>
      </w:pPr>
      <w:r>
        <w:rPr>
          <w:rFonts w:hint="eastAsia" w:hAnsi="Calibri"/>
          <w:b/>
          <w:bCs/>
          <w:szCs w:val="21"/>
        </w:rPr>
        <w:t>数据库管理</w:t>
      </w:r>
    </w:p>
    <w:p>
      <w:pPr>
        <w:numPr>
          <w:ilvl w:val="0"/>
          <w:numId w:val="12"/>
        </w:numPr>
        <w:rPr>
          <w:rFonts w:hAnsi="Calibri"/>
          <w:szCs w:val="21"/>
        </w:rPr>
      </w:pPr>
      <w:r>
        <w:rPr>
          <w:rFonts w:hint="eastAsia" w:hAnsi="Calibri"/>
          <w:szCs w:val="21"/>
        </w:rPr>
        <w:t>实现数据库的存储；</w:t>
      </w:r>
    </w:p>
    <w:p>
      <w:pPr>
        <w:numPr>
          <w:ilvl w:val="0"/>
          <w:numId w:val="12"/>
        </w:numPr>
        <w:rPr>
          <w:rFonts w:hAnsi="Calibri"/>
          <w:szCs w:val="21"/>
        </w:rPr>
      </w:pPr>
      <w:r>
        <w:rPr>
          <w:rFonts w:hint="eastAsia" w:hAnsi="Calibri"/>
          <w:szCs w:val="21"/>
        </w:rPr>
        <w:t>数据查询与访问；</w:t>
      </w:r>
    </w:p>
    <w:p>
      <w:pPr>
        <w:numPr>
          <w:ilvl w:val="0"/>
          <w:numId w:val="12"/>
        </w:numPr>
        <w:rPr>
          <w:rFonts w:hAnsi="Calibri"/>
          <w:szCs w:val="21"/>
        </w:rPr>
      </w:pPr>
      <w:r>
        <w:rPr>
          <w:rFonts w:hint="eastAsia" w:hAnsi="Calibri"/>
          <w:szCs w:val="21"/>
        </w:rPr>
        <w:t>配置管理：负责存储和跟踪各设备配置信息，便于各实验间重复使用；</w:t>
      </w:r>
    </w:p>
    <w:p>
      <w:pPr>
        <w:numPr>
          <w:ilvl w:val="0"/>
          <w:numId w:val="12"/>
        </w:numPr>
        <w:ind w:left="640" w:hanging="220"/>
        <w:rPr>
          <w:rFonts w:hAnsi="Calibri"/>
          <w:szCs w:val="21"/>
        </w:rPr>
      </w:pPr>
      <w:r>
        <w:rPr>
          <w:rFonts w:hint="eastAsia" w:hAnsi="Calibri"/>
          <w:szCs w:val="21"/>
        </w:rPr>
        <w:t>数据汇交：负责整理等离子体系统中的实验信息、采集的诊断数据等，然后按照实时、批次等形式向空间环境地面模拟装置的数仿与中控系统进行汇总提交；</w:t>
      </w:r>
    </w:p>
    <w:p>
      <w:pPr>
        <w:numPr>
          <w:ilvl w:val="0"/>
          <w:numId w:val="12"/>
        </w:numPr>
        <w:rPr>
          <w:rFonts w:hAnsi="Calibri"/>
          <w:szCs w:val="21"/>
        </w:rPr>
      </w:pPr>
      <w:r>
        <w:rPr>
          <w:rFonts w:hint="eastAsia" w:hAnsi="Calibri"/>
          <w:szCs w:val="21"/>
        </w:rPr>
        <w:t>其它必要的功能。</w:t>
      </w:r>
    </w:p>
    <w:p>
      <w:pPr>
        <w:numPr>
          <w:ilvl w:val="0"/>
          <w:numId w:val="22"/>
        </w:numPr>
        <w:autoSpaceDE w:val="0"/>
        <w:autoSpaceDN w:val="0"/>
        <w:adjustRightInd w:val="0"/>
        <w:outlineLvl w:val="5"/>
        <w:rPr>
          <w:rFonts w:hAnsi="Calibri"/>
          <w:b/>
          <w:bCs/>
          <w:szCs w:val="21"/>
        </w:rPr>
      </w:pPr>
      <w:r>
        <w:rPr>
          <w:rFonts w:hint="eastAsia" w:hAnsi="Calibri"/>
          <w:b/>
          <w:bCs/>
          <w:szCs w:val="21"/>
        </w:rPr>
        <w:t>日志系统</w:t>
      </w:r>
    </w:p>
    <w:p>
      <w:pPr>
        <w:tabs>
          <w:tab w:val="left" w:pos="0"/>
        </w:tabs>
        <w:ind w:firstLine="420"/>
        <w:rPr>
          <w:rFonts w:ascii="宋体" w:hAnsi="宋体"/>
          <w:szCs w:val="21"/>
        </w:rPr>
      </w:pPr>
      <w:r>
        <w:rPr>
          <w:rFonts w:ascii="宋体" w:hAnsi="宋体"/>
          <w:szCs w:val="21"/>
        </w:rPr>
        <w:t>日志系统</w:t>
      </w:r>
      <w:r>
        <w:rPr>
          <w:rFonts w:hint="eastAsia" w:ascii="宋体" w:hAnsi="宋体"/>
          <w:szCs w:val="21"/>
        </w:rPr>
        <w:t>主要任务</w:t>
      </w:r>
      <w:r>
        <w:rPr>
          <w:rFonts w:ascii="宋体" w:hAnsi="宋体"/>
          <w:szCs w:val="21"/>
        </w:rPr>
        <w:t>是记录系统的运行轨迹，</w:t>
      </w:r>
      <w:r>
        <w:rPr>
          <w:rFonts w:hint="eastAsia" w:ascii="宋体" w:hAnsi="宋体"/>
          <w:szCs w:val="21"/>
        </w:rPr>
        <w:t>日志记录内容包括：</w:t>
      </w:r>
    </w:p>
    <w:p>
      <w:pPr>
        <w:numPr>
          <w:ilvl w:val="0"/>
          <w:numId w:val="12"/>
        </w:numPr>
        <w:rPr>
          <w:szCs w:val="21"/>
        </w:rPr>
      </w:pPr>
      <w:r>
        <w:rPr>
          <w:rFonts w:hint="eastAsia"/>
          <w:szCs w:val="21"/>
        </w:rPr>
        <w:t>实验大厅和机房环境参数；</w:t>
      </w:r>
    </w:p>
    <w:p>
      <w:pPr>
        <w:numPr>
          <w:ilvl w:val="0"/>
          <w:numId w:val="12"/>
        </w:numPr>
        <w:rPr>
          <w:szCs w:val="21"/>
        </w:rPr>
      </w:pPr>
      <w:r>
        <w:rPr>
          <w:rFonts w:hint="eastAsia"/>
          <w:szCs w:val="21"/>
        </w:rPr>
        <w:t>系统状态；</w:t>
      </w:r>
    </w:p>
    <w:p>
      <w:pPr>
        <w:numPr>
          <w:ilvl w:val="0"/>
          <w:numId w:val="12"/>
        </w:numPr>
        <w:rPr>
          <w:szCs w:val="21"/>
        </w:rPr>
      </w:pPr>
      <w:r>
        <w:rPr>
          <w:rFonts w:hint="eastAsia"/>
          <w:szCs w:val="21"/>
        </w:rPr>
        <w:t>重要操作记录：操作事件、操作人员、操作结果等；</w:t>
      </w:r>
    </w:p>
    <w:p>
      <w:pPr>
        <w:numPr>
          <w:ilvl w:val="0"/>
          <w:numId w:val="12"/>
        </w:numPr>
        <w:rPr>
          <w:szCs w:val="21"/>
        </w:rPr>
      </w:pPr>
      <w:r>
        <w:rPr>
          <w:rFonts w:hint="eastAsia"/>
          <w:szCs w:val="21"/>
        </w:rPr>
        <w:t>故障记录：出现故障的设备、故障现象、处置措施等；</w:t>
      </w:r>
    </w:p>
    <w:p>
      <w:pPr>
        <w:numPr>
          <w:ilvl w:val="0"/>
          <w:numId w:val="12"/>
        </w:numPr>
        <w:rPr>
          <w:szCs w:val="21"/>
        </w:rPr>
      </w:pPr>
      <w:r>
        <w:rPr>
          <w:rFonts w:hint="eastAsia"/>
          <w:szCs w:val="21"/>
        </w:rPr>
        <w:t>门禁记录：出入实验场所的人员信息；</w:t>
      </w:r>
    </w:p>
    <w:p>
      <w:pPr>
        <w:numPr>
          <w:ilvl w:val="0"/>
          <w:numId w:val="12"/>
        </w:numPr>
        <w:rPr>
          <w:szCs w:val="21"/>
        </w:rPr>
      </w:pPr>
      <w:r>
        <w:rPr>
          <w:rFonts w:hint="eastAsia"/>
          <w:szCs w:val="21"/>
        </w:rPr>
        <w:t>日志记录时间、记录人以及负责人；</w:t>
      </w:r>
    </w:p>
    <w:p>
      <w:pPr>
        <w:numPr>
          <w:ilvl w:val="0"/>
          <w:numId w:val="12"/>
        </w:numPr>
        <w:rPr>
          <w:szCs w:val="21"/>
        </w:rPr>
      </w:pPr>
      <w:r>
        <w:rPr>
          <w:rFonts w:hint="eastAsia"/>
          <w:szCs w:val="21"/>
        </w:rPr>
        <w:t>数据记录索引：</w:t>
      </w:r>
    </w:p>
    <w:p>
      <w:pPr>
        <w:numPr>
          <w:ilvl w:val="0"/>
          <w:numId w:val="12"/>
        </w:numPr>
        <w:rPr>
          <w:szCs w:val="21"/>
        </w:rPr>
      </w:pPr>
      <w:r>
        <w:rPr>
          <w:rFonts w:hint="eastAsia"/>
          <w:szCs w:val="21"/>
        </w:rPr>
        <w:t>当次配置</w:t>
      </w:r>
      <w:r>
        <w:rPr>
          <w:szCs w:val="21"/>
        </w:rPr>
        <w:t>参数；</w:t>
      </w:r>
    </w:p>
    <w:p>
      <w:pPr>
        <w:numPr>
          <w:ilvl w:val="0"/>
          <w:numId w:val="12"/>
        </w:numPr>
        <w:rPr>
          <w:szCs w:val="21"/>
        </w:rPr>
      </w:pPr>
      <w:r>
        <w:rPr>
          <w:rFonts w:hint="eastAsia"/>
          <w:szCs w:val="21"/>
        </w:rPr>
        <w:t>当次</w:t>
      </w:r>
      <w:r>
        <w:rPr>
          <w:szCs w:val="21"/>
        </w:rPr>
        <w:t>放电参数；</w:t>
      </w:r>
    </w:p>
    <w:p>
      <w:pPr>
        <w:numPr>
          <w:ilvl w:val="0"/>
          <w:numId w:val="12"/>
        </w:numPr>
        <w:rPr>
          <w:szCs w:val="21"/>
        </w:rPr>
      </w:pPr>
      <w:r>
        <w:rPr>
          <w:szCs w:val="21"/>
        </w:rPr>
        <w:t>图形化显示</w:t>
      </w:r>
      <w:r>
        <w:rPr>
          <w:rFonts w:hint="eastAsia"/>
          <w:szCs w:val="21"/>
        </w:rPr>
        <w:t>当次主要</w:t>
      </w:r>
      <w:r>
        <w:rPr>
          <w:szCs w:val="21"/>
        </w:rPr>
        <w:t>放电参数；</w:t>
      </w:r>
    </w:p>
    <w:p>
      <w:pPr>
        <w:numPr>
          <w:ilvl w:val="0"/>
          <w:numId w:val="12"/>
        </w:numPr>
        <w:rPr>
          <w:szCs w:val="21"/>
        </w:rPr>
      </w:pPr>
      <w:r>
        <w:rPr>
          <w:szCs w:val="21"/>
        </w:rPr>
        <w:t>历史放电信息查询功能</w:t>
      </w:r>
      <w:r>
        <w:rPr>
          <w:rFonts w:hint="eastAsia"/>
          <w:szCs w:val="21"/>
        </w:rPr>
        <w:t>。</w:t>
      </w:r>
    </w:p>
    <w:p>
      <w:pPr>
        <w:numPr>
          <w:ilvl w:val="0"/>
          <w:numId w:val="22"/>
        </w:numPr>
        <w:autoSpaceDE w:val="0"/>
        <w:autoSpaceDN w:val="0"/>
        <w:adjustRightInd w:val="0"/>
        <w:outlineLvl w:val="5"/>
        <w:rPr>
          <w:rFonts w:hAnsi="Calibri"/>
          <w:b/>
          <w:szCs w:val="21"/>
        </w:rPr>
      </w:pPr>
      <w:r>
        <w:rPr>
          <w:rFonts w:hint="eastAsia" w:hAnsi="Calibri"/>
          <w:b/>
          <w:szCs w:val="21"/>
        </w:rPr>
        <w:t>其它必要功能</w:t>
      </w:r>
    </w:p>
    <w:p>
      <w:pPr>
        <w:numPr>
          <w:ilvl w:val="0"/>
          <w:numId w:val="12"/>
        </w:numPr>
        <w:rPr>
          <w:szCs w:val="21"/>
        </w:rPr>
      </w:pPr>
      <w:r>
        <w:rPr>
          <w:rFonts w:hint="eastAsia"/>
          <w:szCs w:val="21"/>
        </w:rPr>
        <w:t>数据汇交；</w:t>
      </w:r>
    </w:p>
    <w:p>
      <w:pPr>
        <w:numPr>
          <w:ilvl w:val="0"/>
          <w:numId w:val="12"/>
        </w:numPr>
        <w:rPr>
          <w:szCs w:val="21"/>
        </w:rPr>
      </w:pPr>
      <w:r>
        <w:rPr>
          <w:rFonts w:hint="eastAsia"/>
          <w:szCs w:val="21"/>
        </w:rPr>
        <w:t>与现场监视、设备层等相关的其它必要辅助功能；</w:t>
      </w:r>
    </w:p>
    <w:p>
      <w:pPr>
        <w:numPr>
          <w:ilvl w:val="0"/>
          <w:numId w:val="12"/>
        </w:numPr>
        <w:rPr>
          <w:szCs w:val="21"/>
        </w:rPr>
      </w:pPr>
      <w:r>
        <w:rPr>
          <w:rFonts w:hint="eastAsia"/>
          <w:szCs w:val="21"/>
        </w:rPr>
        <w:t>与数值仿真与中央监控系统的接口设计及整合。</w:t>
      </w:r>
    </w:p>
    <w:p>
      <w:pPr>
        <w:autoSpaceDE w:val="0"/>
        <w:autoSpaceDN w:val="0"/>
        <w:adjustRightInd w:val="0"/>
        <w:ind w:left="902"/>
        <w:rPr>
          <w:rFonts w:hAnsi="Calibri"/>
          <w:szCs w:val="21"/>
        </w:rPr>
      </w:pPr>
    </w:p>
    <w:p>
      <w:pPr>
        <w:numPr>
          <w:ilvl w:val="0"/>
          <w:numId w:val="9"/>
        </w:numPr>
        <w:autoSpaceDE w:val="0"/>
        <w:autoSpaceDN w:val="0"/>
        <w:adjustRightInd w:val="0"/>
        <w:outlineLvl w:val="4"/>
        <w:rPr>
          <w:rFonts w:hAnsi="Calibri"/>
          <w:b/>
          <w:bCs/>
          <w:szCs w:val="21"/>
        </w:rPr>
      </w:pPr>
      <w:r>
        <w:rPr>
          <w:rFonts w:hint="eastAsia" w:hAnsi="Calibri"/>
          <w:b/>
          <w:bCs/>
          <w:szCs w:val="21"/>
        </w:rPr>
        <w:t>电磁兼容</w:t>
      </w:r>
    </w:p>
    <w:p>
      <w:pPr>
        <w:numPr>
          <w:ilvl w:val="0"/>
          <w:numId w:val="23"/>
        </w:numPr>
        <w:autoSpaceDE w:val="0"/>
        <w:autoSpaceDN w:val="0"/>
        <w:adjustRightInd w:val="0"/>
        <w:outlineLvl w:val="5"/>
        <w:rPr>
          <w:rFonts w:hAnsi="Calibri"/>
          <w:b/>
          <w:bCs/>
          <w:szCs w:val="21"/>
        </w:rPr>
      </w:pPr>
      <w:r>
        <w:rPr>
          <w:rFonts w:hint="eastAsia" w:hAnsi="Calibri"/>
          <w:b/>
          <w:bCs/>
          <w:szCs w:val="21"/>
        </w:rPr>
        <w:t>功能要求</w:t>
      </w:r>
    </w:p>
    <w:p>
      <w:pPr>
        <w:tabs>
          <w:tab w:val="left" w:pos="0"/>
        </w:tabs>
        <w:ind w:firstLine="420"/>
        <w:rPr>
          <w:rFonts w:hAnsi="Calibri"/>
          <w:bCs/>
          <w:szCs w:val="21"/>
        </w:rPr>
      </w:pPr>
      <w:r>
        <w:rPr>
          <w:rFonts w:hint="eastAsia" w:hAnsi="Calibri"/>
          <w:bCs/>
          <w:szCs w:val="21"/>
        </w:rPr>
        <w:t>空间等离子环境模拟与研究装置的电磁环境异常复杂，不仅存在高频辐射场干扰，还存在中低频强磁场干扰；另外由于供配电系统、接地系统等无法实现完全隔离，所带来的传导干扰也较大。数据采集与控制子系统是整个空间等离子环境模拟与研究系统装置的中枢神经，要求具有高可靠性。在如此复杂强大的电磁干扰环境下，各种测量传感器、控制器等弱电测控设备仍需可靠运行，需要全面考虑电磁兼容问题。</w:t>
      </w:r>
      <w:r>
        <w:rPr>
          <w:rFonts w:hint="eastAsia"/>
          <w:szCs w:val="21"/>
        </w:rPr>
        <w:t>根据系统各设备布局，以及各子系统之间的电气连接关系，电磁敏感设备主要包括安全联锁设备、定时同步设备等；诊断系统传输电缆在强电磁环境中长距离传输弱电信号，也易受干扰；通过供配电及接地系统的传导干扰也需要关注。</w:t>
      </w:r>
    </w:p>
    <w:p>
      <w:pPr>
        <w:numPr>
          <w:ilvl w:val="0"/>
          <w:numId w:val="23"/>
        </w:numPr>
        <w:autoSpaceDE w:val="0"/>
        <w:autoSpaceDN w:val="0"/>
        <w:adjustRightInd w:val="0"/>
        <w:outlineLvl w:val="5"/>
        <w:rPr>
          <w:rFonts w:hAnsi="Calibri"/>
          <w:b/>
          <w:bCs/>
          <w:szCs w:val="21"/>
        </w:rPr>
      </w:pPr>
      <w:r>
        <w:rPr>
          <w:rFonts w:hint="eastAsia" w:hAnsi="Calibri"/>
          <w:b/>
          <w:bCs/>
          <w:szCs w:val="21"/>
        </w:rPr>
        <w:t>工作任务及要求</w:t>
      </w:r>
    </w:p>
    <w:p>
      <w:pPr>
        <w:numPr>
          <w:ilvl w:val="0"/>
          <w:numId w:val="12"/>
        </w:numPr>
        <w:rPr>
          <w:szCs w:val="21"/>
        </w:rPr>
      </w:pPr>
      <w:r>
        <w:rPr>
          <w:rFonts w:hint="eastAsia"/>
          <w:szCs w:val="21"/>
        </w:rPr>
        <w:t>定时同步设备通过RS105测试，以具备资质的第三方测试报告为准；</w:t>
      </w:r>
    </w:p>
    <w:p>
      <w:pPr>
        <w:numPr>
          <w:ilvl w:val="0"/>
          <w:numId w:val="12"/>
        </w:numPr>
        <w:ind w:left="640" w:hanging="220"/>
        <w:rPr>
          <w:szCs w:val="21"/>
        </w:rPr>
      </w:pPr>
      <w:r>
        <w:rPr>
          <w:rFonts w:hint="eastAsia"/>
          <w:szCs w:val="21"/>
        </w:rPr>
        <w:t>待大功率设备（ECR源、磁体电源、等离子体枪电源、等离子体源电源等）就位后，对实验区典型位置电磁场分布进行测量分析；</w:t>
      </w:r>
    </w:p>
    <w:p>
      <w:pPr>
        <w:numPr>
          <w:ilvl w:val="0"/>
          <w:numId w:val="12"/>
        </w:numPr>
        <w:rPr>
          <w:rFonts w:hAnsi="Calibri"/>
          <w:szCs w:val="21"/>
        </w:rPr>
      </w:pPr>
      <w:r>
        <w:rPr>
          <w:rFonts w:hint="eastAsia"/>
          <w:szCs w:val="21"/>
        </w:rPr>
        <w:t>给出相应的电磁加固方案</w:t>
      </w:r>
      <w:r>
        <w:rPr>
          <w:rFonts w:hint="eastAsia" w:hAnsi="Calibri"/>
          <w:szCs w:val="21"/>
        </w:rPr>
        <w:t>。</w:t>
      </w:r>
    </w:p>
    <w:p>
      <w:pPr>
        <w:autoSpaceDE w:val="0"/>
        <w:autoSpaceDN w:val="0"/>
        <w:adjustRightInd w:val="0"/>
        <w:outlineLvl w:val="5"/>
        <w:rPr>
          <w:rFonts w:hAnsi="Calibri"/>
          <w:b/>
          <w:bCs/>
          <w:szCs w:val="21"/>
        </w:rPr>
      </w:pPr>
      <w:r>
        <w:rPr>
          <w:rFonts w:hint="eastAsia" w:hAnsi="Calibri"/>
          <w:b/>
          <w:bCs/>
          <w:szCs w:val="21"/>
        </w:rPr>
        <w:t>（二）辅助分</w:t>
      </w:r>
      <w:r>
        <w:rPr>
          <w:rFonts w:hAnsi="Calibri"/>
          <w:b/>
          <w:bCs/>
          <w:szCs w:val="21"/>
        </w:rPr>
        <w:t>系统</w:t>
      </w:r>
    </w:p>
    <w:p>
      <w:pPr>
        <w:numPr>
          <w:ilvl w:val="0"/>
          <w:numId w:val="24"/>
        </w:numPr>
        <w:autoSpaceDE w:val="0"/>
        <w:autoSpaceDN w:val="0"/>
        <w:adjustRightInd w:val="0"/>
        <w:outlineLvl w:val="4"/>
        <w:rPr>
          <w:rFonts w:hAnsi="Calibri"/>
          <w:b/>
          <w:bCs/>
          <w:szCs w:val="21"/>
        </w:rPr>
      </w:pPr>
      <w:r>
        <w:rPr>
          <w:rFonts w:hint="eastAsia" w:hAnsi="Calibri"/>
          <w:b/>
          <w:bCs/>
          <w:szCs w:val="21"/>
        </w:rPr>
        <w:t>机房及总控室建设</w:t>
      </w:r>
    </w:p>
    <w:p>
      <w:pPr>
        <w:tabs>
          <w:tab w:val="left" w:pos="0"/>
        </w:tabs>
        <w:ind w:firstLine="420"/>
        <w:rPr>
          <w:rFonts w:ascii="宋体" w:hAnsi="宋体"/>
          <w:szCs w:val="21"/>
        </w:rPr>
      </w:pPr>
      <w:r>
        <w:rPr>
          <w:rFonts w:hint="eastAsia" w:hAnsi="Calibri"/>
          <w:szCs w:val="21"/>
        </w:rPr>
        <w:t>完成机房、总控室、精密仪器储藏间的建设工程，包括机房的防静电工程、防雷接地工程、配电及综合布线工程，总控室的用户操作终端、操作台、大屏显示终端、配电及综合布线工程、整个等离子体实验装置展示系统，精密仪器储藏间的防静电、接地、洁净、桥架、配电等</w:t>
      </w:r>
      <w:r>
        <w:rPr>
          <w:rFonts w:hint="eastAsia" w:ascii="宋体" w:hAnsi="宋体"/>
          <w:szCs w:val="21"/>
        </w:rPr>
        <w:t>。</w:t>
      </w:r>
    </w:p>
    <w:p>
      <w:pPr>
        <w:numPr>
          <w:ilvl w:val="0"/>
          <w:numId w:val="25"/>
        </w:numPr>
        <w:autoSpaceDE w:val="0"/>
        <w:autoSpaceDN w:val="0"/>
        <w:adjustRightInd w:val="0"/>
        <w:outlineLvl w:val="5"/>
        <w:rPr>
          <w:rFonts w:hAnsi="Calibri"/>
          <w:b/>
          <w:bCs/>
          <w:szCs w:val="21"/>
        </w:rPr>
      </w:pPr>
      <w:r>
        <w:rPr>
          <w:rFonts w:hint="eastAsia" w:hAnsi="Calibri"/>
          <w:b/>
          <w:bCs/>
          <w:szCs w:val="21"/>
        </w:rPr>
        <w:t>机房建设</w:t>
      </w:r>
    </w:p>
    <w:p>
      <w:pPr>
        <w:tabs>
          <w:tab w:val="left" w:pos="0"/>
        </w:tabs>
        <w:ind w:firstLine="420"/>
        <w:rPr>
          <w:rFonts w:ascii="宋体" w:hAnsi="宋体"/>
          <w:szCs w:val="21"/>
        </w:rPr>
      </w:pPr>
      <w:r>
        <w:rPr>
          <w:rFonts w:hint="eastAsia" w:ascii="宋体" w:hAnsi="宋体"/>
          <w:szCs w:val="21"/>
        </w:rPr>
        <w:t>机房中布置数据采集系统、数据库服务器、存储</w:t>
      </w:r>
      <w:r>
        <w:rPr>
          <w:rFonts w:ascii="宋体" w:hAnsi="宋体"/>
          <w:szCs w:val="21"/>
        </w:rPr>
        <w:t>设备</w:t>
      </w:r>
      <w:r>
        <w:rPr>
          <w:rFonts w:hint="eastAsia" w:ascii="宋体" w:hAnsi="宋体"/>
          <w:szCs w:val="21"/>
        </w:rPr>
        <w:t>等，用于采集等离子体诊断子系统的数据，并进行存储记录，便于后期分析。机房</w:t>
      </w:r>
      <w:r>
        <w:rPr>
          <w:rFonts w:ascii="宋体" w:hAnsi="宋体"/>
          <w:szCs w:val="21"/>
        </w:rPr>
        <w:t>工程要求如下：</w:t>
      </w:r>
    </w:p>
    <w:p>
      <w:pPr>
        <w:numPr>
          <w:ilvl w:val="0"/>
          <w:numId w:val="12"/>
        </w:numPr>
        <w:ind w:left="640" w:hanging="220"/>
        <w:rPr>
          <w:szCs w:val="21"/>
        </w:rPr>
      </w:pPr>
      <w:r>
        <w:rPr>
          <w:rFonts w:hint="eastAsia"/>
          <w:szCs w:val="21"/>
        </w:rPr>
        <w:t>机房由</w:t>
      </w:r>
      <w:r>
        <w:rPr>
          <w:szCs w:val="21"/>
        </w:rPr>
        <w:t>玻璃隔开为两个区域，面积分别为</w:t>
      </w:r>
      <w:r>
        <w:rPr>
          <w:rFonts w:hint="eastAsia"/>
          <w:szCs w:val="21"/>
        </w:rPr>
        <w:t>30m</w:t>
      </w:r>
      <w:r>
        <w:rPr>
          <w:szCs w:val="21"/>
          <w:vertAlign w:val="superscript"/>
        </w:rPr>
        <w:t>2</w:t>
      </w:r>
      <w:r>
        <w:rPr>
          <w:rFonts w:hint="eastAsia"/>
          <w:szCs w:val="21"/>
        </w:rPr>
        <w:t>和38.32</w:t>
      </w:r>
      <w:r>
        <w:rPr>
          <w:szCs w:val="21"/>
        </w:rPr>
        <w:t>m</w:t>
      </w:r>
      <w:r>
        <w:rPr>
          <w:szCs w:val="21"/>
          <w:vertAlign w:val="superscript"/>
        </w:rPr>
        <w:t>2</w:t>
      </w:r>
      <w:r>
        <w:rPr>
          <w:rFonts w:hint="eastAsia"/>
          <w:szCs w:val="21"/>
        </w:rPr>
        <w:t>，</w:t>
      </w:r>
      <w:r>
        <w:rPr>
          <w:szCs w:val="21"/>
        </w:rPr>
        <w:t>两个区域分别配置机房专用空调；</w:t>
      </w:r>
      <w:r>
        <w:rPr>
          <w:rFonts w:hint="eastAsia"/>
          <w:szCs w:val="21"/>
        </w:rPr>
        <w:t>其中</w:t>
      </w:r>
      <w:r>
        <w:rPr>
          <w:szCs w:val="21"/>
        </w:rPr>
        <w:t>一个区域用于放置UPS电源；</w:t>
      </w:r>
    </w:p>
    <w:p>
      <w:pPr>
        <w:numPr>
          <w:ilvl w:val="0"/>
          <w:numId w:val="12"/>
        </w:numPr>
        <w:ind w:left="640" w:hanging="220"/>
        <w:rPr>
          <w:rFonts w:hAnsi="Calibri"/>
          <w:szCs w:val="21"/>
        </w:rPr>
      </w:pPr>
      <w:r>
        <w:rPr>
          <w:rFonts w:hint="eastAsia"/>
          <w:szCs w:val="21"/>
        </w:rPr>
        <w:t>必要的机房</w:t>
      </w:r>
      <w:r>
        <w:rPr>
          <w:szCs w:val="21"/>
        </w:rPr>
        <w:t>装修，包括棚面、墙面、地面等作业</w:t>
      </w:r>
      <w:r>
        <w:rPr>
          <w:rFonts w:hint="eastAsia"/>
          <w:szCs w:val="21"/>
        </w:rPr>
        <w:t>。</w:t>
      </w:r>
      <w:r>
        <w:rPr>
          <w:szCs w:val="21"/>
        </w:rPr>
        <w:t>棚面刷防尘漆并采用铝合金微孔扣板吊顶，不易变形，且具有很好的吸音效果</w:t>
      </w:r>
      <w:r>
        <w:rPr>
          <w:rFonts w:hint="eastAsia"/>
          <w:szCs w:val="21"/>
        </w:rPr>
        <w:t>；</w:t>
      </w:r>
      <w:r>
        <w:rPr>
          <w:szCs w:val="21"/>
        </w:rPr>
        <w:t>墙面刷高级乳胶漆，色调淡雅柔和、</w:t>
      </w:r>
      <w:r>
        <w:rPr>
          <w:rFonts w:hint="eastAsia"/>
          <w:szCs w:val="21"/>
        </w:rPr>
        <w:t>不</w:t>
      </w:r>
      <w:r>
        <w:rPr>
          <w:szCs w:val="21"/>
        </w:rPr>
        <w:t>产生眩光，同时易于清洁、不起尘；做高</w:t>
      </w:r>
      <w:r>
        <w:rPr>
          <w:rFonts w:hint="eastAsia"/>
          <w:szCs w:val="21"/>
        </w:rPr>
        <w:t>100</w:t>
      </w:r>
      <w:r>
        <w:rPr>
          <w:szCs w:val="21"/>
        </w:rPr>
        <w:t>mm的不锈钢踢脚；地面刷防尘漆并采用陶瓷面全钢活动</w:t>
      </w:r>
      <w:r>
        <w:rPr>
          <w:rFonts w:hAnsi="Calibri"/>
          <w:szCs w:val="21"/>
        </w:rPr>
        <w:t>抗静电地板，</w:t>
      </w:r>
      <w:r>
        <w:rPr>
          <w:rFonts w:hint="eastAsia" w:hAnsi="Calibri"/>
          <w:szCs w:val="21"/>
        </w:rPr>
        <w:t>底下</w:t>
      </w:r>
      <w:r>
        <w:rPr>
          <w:rFonts w:hAnsi="Calibri"/>
          <w:szCs w:val="21"/>
        </w:rPr>
        <w:t xml:space="preserve">强弱电布线； </w:t>
      </w:r>
    </w:p>
    <w:p>
      <w:pPr>
        <w:numPr>
          <w:ilvl w:val="0"/>
          <w:numId w:val="12"/>
        </w:numPr>
        <w:ind w:left="640" w:hanging="220"/>
        <w:rPr>
          <w:rFonts w:hAnsi="Calibri"/>
          <w:szCs w:val="21"/>
        </w:rPr>
      </w:pPr>
      <w:r>
        <w:rPr>
          <w:rFonts w:hint="eastAsia"/>
          <w:szCs w:val="21"/>
        </w:rPr>
        <w:t>机房</w:t>
      </w:r>
      <w:r>
        <w:rPr>
          <w:rFonts w:hint="eastAsia" w:hAnsi="Calibri"/>
          <w:szCs w:val="21"/>
        </w:rPr>
        <w:t>的</w:t>
      </w:r>
      <w:r>
        <w:rPr>
          <w:rFonts w:hAnsi="Calibri"/>
          <w:szCs w:val="21"/>
        </w:rPr>
        <w:t>供配电包括从接入配电柜到具体的用电设备连线</w:t>
      </w:r>
      <w:r>
        <w:rPr>
          <w:rFonts w:hint="eastAsia" w:hAnsi="Calibri"/>
          <w:szCs w:val="21"/>
        </w:rPr>
        <w:t>整个</w:t>
      </w:r>
      <w:r>
        <w:rPr>
          <w:rFonts w:hAnsi="Calibri"/>
          <w:szCs w:val="21"/>
        </w:rPr>
        <w:t>工程；</w:t>
      </w:r>
      <w:r>
        <w:rPr>
          <w:rFonts w:hint="eastAsia" w:hAnsi="Calibri"/>
          <w:szCs w:val="21"/>
        </w:rPr>
        <w:t>机房各</w:t>
      </w:r>
      <w:r>
        <w:rPr>
          <w:rFonts w:hAnsi="Calibri"/>
          <w:szCs w:val="21"/>
        </w:rPr>
        <w:t>设备采用UPS供电，供电功率为</w:t>
      </w:r>
      <w:r>
        <w:rPr>
          <w:rFonts w:hint="eastAsia" w:hAnsi="Calibri"/>
          <w:szCs w:val="21"/>
        </w:rPr>
        <w:t>40</w:t>
      </w:r>
      <w:r>
        <w:rPr>
          <w:rFonts w:hAnsi="Calibri"/>
          <w:szCs w:val="21"/>
        </w:rPr>
        <w:t>kW</w:t>
      </w:r>
      <w:r>
        <w:rPr>
          <w:rFonts w:hint="eastAsia" w:hAnsi="Calibri"/>
          <w:szCs w:val="21"/>
        </w:rPr>
        <w:t>；UPS</w:t>
      </w:r>
      <w:r>
        <w:rPr>
          <w:rFonts w:hAnsi="Calibri"/>
          <w:szCs w:val="21"/>
        </w:rPr>
        <w:t>电源应与用电设备隔离开；</w:t>
      </w:r>
    </w:p>
    <w:p>
      <w:pPr>
        <w:numPr>
          <w:ilvl w:val="0"/>
          <w:numId w:val="12"/>
        </w:numPr>
        <w:rPr>
          <w:rFonts w:hAnsi="Calibri"/>
          <w:szCs w:val="21"/>
        </w:rPr>
      </w:pPr>
      <w:r>
        <w:rPr>
          <w:rFonts w:hint="eastAsia" w:hAnsi="Calibri"/>
          <w:szCs w:val="21"/>
        </w:rPr>
        <w:t>机房应具有</w:t>
      </w:r>
      <w:r>
        <w:rPr>
          <w:rFonts w:hAnsi="Calibri"/>
          <w:szCs w:val="21"/>
        </w:rPr>
        <w:t>防雷接地、辅助消防</w:t>
      </w:r>
      <w:r>
        <w:rPr>
          <w:rFonts w:hint="eastAsia" w:hAnsi="Calibri"/>
          <w:szCs w:val="21"/>
        </w:rPr>
        <w:t>、防静电</w:t>
      </w:r>
      <w:r>
        <w:rPr>
          <w:rFonts w:hAnsi="Calibri"/>
          <w:szCs w:val="21"/>
        </w:rPr>
        <w:t>等</w:t>
      </w:r>
      <w:r>
        <w:rPr>
          <w:rFonts w:hint="eastAsia" w:hAnsi="Calibri"/>
          <w:szCs w:val="21"/>
        </w:rPr>
        <w:t>相关</w:t>
      </w:r>
      <w:r>
        <w:rPr>
          <w:rFonts w:hAnsi="Calibri"/>
          <w:szCs w:val="21"/>
        </w:rPr>
        <w:t>措施</w:t>
      </w:r>
      <w:r>
        <w:rPr>
          <w:rFonts w:hint="eastAsia" w:hAnsi="Calibri"/>
          <w:szCs w:val="21"/>
        </w:rPr>
        <w:t>；</w:t>
      </w:r>
    </w:p>
    <w:p>
      <w:pPr>
        <w:numPr>
          <w:ilvl w:val="0"/>
          <w:numId w:val="25"/>
        </w:numPr>
        <w:autoSpaceDE w:val="0"/>
        <w:autoSpaceDN w:val="0"/>
        <w:adjustRightInd w:val="0"/>
        <w:outlineLvl w:val="5"/>
        <w:rPr>
          <w:rFonts w:hAnsi="Calibri"/>
          <w:b/>
          <w:bCs/>
          <w:szCs w:val="21"/>
        </w:rPr>
      </w:pPr>
      <w:r>
        <w:rPr>
          <w:rFonts w:hint="eastAsia" w:hAnsi="Calibri"/>
          <w:b/>
          <w:bCs/>
          <w:szCs w:val="21"/>
        </w:rPr>
        <w:t>总控室建设</w:t>
      </w:r>
    </w:p>
    <w:p>
      <w:pPr>
        <w:numPr>
          <w:ilvl w:val="0"/>
          <w:numId w:val="26"/>
        </w:numPr>
        <w:ind w:firstLine="420"/>
        <w:rPr>
          <w:rFonts w:ascii="Calibri" w:hAnsi="Calibri"/>
          <w:b/>
          <w:szCs w:val="21"/>
        </w:rPr>
      </w:pPr>
      <w:r>
        <w:rPr>
          <w:rFonts w:hint="eastAsia" w:ascii="Calibri" w:hAnsi="Calibri"/>
          <w:b/>
          <w:szCs w:val="21"/>
        </w:rPr>
        <w:t>功能要求</w:t>
      </w:r>
    </w:p>
    <w:p>
      <w:pPr>
        <w:tabs>
          <w:tab w:val="left" w:pos="0"/>
        </w:tabs>
        <w:ind w:firstLine="420"/>
        <w:rPr>
          <w:rFonts w:ascii="宋体" w:hAnsi="宋体"/>
          <w:szCs w:val="21"/>
        </w:rPr>
      </w:pPr>
      <w:r>
        <w:rPr>
          <w:rFonts w:hint="eastAsia" w:ascii="宋体" w:hAnsi="宋体"/>
          <w:szCs w:val="21"/>
        </w:rPr>
        <w:t>总控室</w:t>
      </w:r>
      <w:r>
        <w:rPr>
          <w:rFonts w:ascii="宋体" w:hAnsi="宋体"/>
          <w:szCs w:val="21"/>
        </w:rPr>
        <w:t>划分为</w:t>
      </w:r>
      <w:r>
        <w:rPr>
          <w:rFonts w:hint="eastAsia" w:ascii="宋体" w:hAnsi="宋体"/>
          <w:szCs w:val="21"/>
        </w:rPr>
        <w:t>实验</w:t>
      </w:r>
      <w:r>
        <w:rPr>
          <w:rFonts w:ascii="宋体" w:hAnsi="宋体"/>
          <w:szCs w:val="21"/>
        </w:rPr>
        <w:t>过程控制操作区域、大屏显示区域、</w:t>
      </w:r>
      <w:r>
        <w:rPr>
          <w:rFonts w:hint="eastAsia" w:ascii="宋体" w:hAnsi="宋体"/>
          <w:szCs w:val="21"/>
        </w:rPr>
        <w:t>整个等离子体实验装置展示系统、备品备件间电葫芦装置、</w:t>
      </w:r>
      <w:r>
        <w:rPr>
          <w:rFonts w:hint="eastAsia" w:hAnsi="Calibri"/>
          <w:szCs w:val="21"/>
        </w:rPr>
        <w:t>精密仪器储藏间的防静电、接地、洁净、桥架、配电等</w:t>
      </w:r>
      <w:r>
        <w:rPr>
          <w:rFonts w:ascii="宋体" w:hAnsi="宋体"/>
          <w:szCs w:val="21"/>
        </w:rPr>
        <w:t>配套设施。</w:t>
      </w:r>
    </w:p>
    <w:p>
      <w:pPr>
        <w:numPr>
          <w:ilvl w:val="0"/>
          <w:numId w:val="26"/>
        </w:numPr>
        <w:ind w:firstLine="420"/>
        <w:rPr>
          <w:rFonts w:ascii="Calibri" w:hAnsi="Calibri"/>
          <w:b/>
          <w:szCs w:val="21"/>
        </w:rPr>
      </w:pPr>
      <w:r>
        <w:rPr>
          <w:rFonts w:hint="eastAsia" w:ascii="Calibri" w:hAnsi="Calibri"/>
          <w:b/>
          <w:szCs w:val="21"/>
        </w:rPr>
        <w:t>设计指标</w:t>
      </w:r>
    </w:p>
    <w:p>
      <w:pPr>
        <w:tabs>
          <w:tab w:val="left" w:pos="0"/>
        </w:tabs>
        <w:ind w:firstLine="420"/>
        <w:rPr>
          <w:rFonts w:ascii="宋体" w:hAnsi="宋体"/>
          <w:szCs w:val="21"/>
        </w:rPr>
      </w:pPr>
      <w:r>
        <w:rPr>
          <w:rFonts w:hint="eastAsia" w:ascii="宋体" w:hAnsi="宋体"/>
          <w:szCs w:val="21"/>
        </w:rPr>
        <w:t>实验</w:t>
      </w:r>
      <w:r>
        <w:rPr>
          <w:rFonts w:ascii="宋体" w:hAnsi="宋体"/>
          <w:szCs w:val="21"/>
        </w:rPr>
        <w:t>过程控制区域放置</w:t>
      </w:r>
      <w:r>
        <w:rPr>
          <w:rFonts w:hint="eastAsia" w:ascii="宋体" w:hAnsi="宋体"/>
          <w:szCs w:val="21"/>
        </w:rPr>
        <w:t>16台用户</w:t>
      </w:r>
      <w:r>
        <w:rPr>
          <w:rFonts w:ascii="宋体" w:hAnsi="宋体"/>
          <w:szCs w:val="21"/>
        </w:rPr>
        <w:t>操作终端</w:t>
      </w:r>
      <w:r>
        <w:rPr>
          <w:rFonts w:hint="eastAsia" w:ascii="宋体" w:hAnsi="宋体"/>
          <w:szCs w:val="21"/>
        </w:rPr>
        <w:t>。</w:t>
      </w:r>
      <w:r>
        <w:rPr>
          <w:rFonts w:ascii="宋体" w:hAnsi="宋体"/>
          <w:szCs w:val="21"/>
        </w:rPr>
        <w:t>大屏幕显示系统采用高清晰</w:t>
      </w:r>
      <w:r>
        <w:rPr>
          <w:rFonts w:hint="eastAsia" w:ascii="宋体" w:hAnsi="宋体"/>
          <w:szCs w:val="21"/>
        </w:rPr>
        <w:t>P2.5</w:t>
      </w:r>
      <w:r>
        <w:rPr>
          <w:rFonts w:ascii="宋体" w:hAnsi="宋体"/>
          <w:szCs w:val="21"/>
        </w:rPr>
        <w:t xml:space="preserve"> LED显示屏幕，布置在总控室一侧墙上，左右居中布置，3m×4.5m（</w:t>
      </w:r>
      <w:r>
        <w:rPr>
          <w:rFonts w:hint="eastAsia" w:ascii="宋体" w:hAnsi="宋体"/>
          <w:szCs w:val="21"/>
        </w:rPr>
        <w:t>根据分辨率进行调整</w:t>
      </w:r>
      <w:r>
        <w:rPr>
          <w:rFonts w:ascii="宋体" w:hAnsi="宋体"/>
          <w:szCs w:val="21"/>
        </w:rPr>
        <w:t>）</w:t>
      </w:r>
      <w:r>
        <w:rPr>
          <w:rFonts w:hint="eastAsia" w:ascii="宋体" w:hAnsi="宋体"/>
          <w:szCs w:val="21"/>
        </w:rPr>
        <w:t>，</w:t>
      </w:r>
      <w:r>
        <w:rPr>
          <w:rFonts w:ascii="宋体" w:hAnsi="宋体"/>
          <w:szCs w:val="21"/>
        </w:rPr>
        <w:t>要求显示信息清晰</w:t>
      </w:r>
      <w:r>
        <w:rPr>
          <w:rFonts w:hint="eastAsia" w:ascii="宋体" w:hAnsi="宋体"/>
          <w:szCs w:val="21"/>
        </w:rPr>
        <w:t>、</w:t>
      </w:r>
      <w:r>
        <w:rPr>
          <w:rFonts w:ascii="宋体" w:hAnsi="宋体"/>
          <w:szCs w:val="21"/>
        </w:rPr>
        <w:t>逼真</w:t>
      </w:r>
      <w:r>
        <w:rPr>
          <w:rFonts w:hint="eastAsia" w:ascii="宋体" w:hAnsi="宋体"/>
          <w:szCs w:val="21"/>
        </w:rPr>
        <w:t>、</w:t>
      </w:r>
      <w:r>
        <w:rPr>
          <w:rFonts w:ascii="宋体" w:hAnsi="宋体"/>
          <w:szCs w:val="21"/>
        </w:rPr>
        <w:t>明亮，屏幕亮度高</w:t>
      </w:r>
      <w:r>
        <w:rPr>
          <w:rFonts w:hint="eastAsia" w:ascii="宋体" w:hAnsi="宋体"/>
          <w:szCs w:val="21"/>
        </w:rPr>
        <w:t>、</w:t>
      </w:r>
      <w:r>
        <w:rPr>
          <w:rFonts w:ascii="宋体" w:hAnsi="宋体"/>
          <w:szCs w:val="21"/>
        </w:rPr>
        <w:t>显示均匀，色彩还原真实，图像失真小，满足365×24小时长期连续显示的要求。</w:t>
      </w:r>
    </w:p>
    <w:p>
      <w:pPr>
        <w:numPr>
          <w:ilvl w:val="0"/>
          <w:numId w:val="12"/>
        </w:numPr>
        <w:rPr>
          <w:szCs w:val="21"/>
        </w:rPr>
      </w:pPr>
      <w:r>
        <w:rPr>
          <w:rFonts w:hint="eastAsia"/>
          <w:szCs w:val="21"/>
        </w:rPr>
        <w:t>支持NTSC，PAL，720P，1080P等多种视频信号；</w:t>
      </w:r>
    </w:p>
    <w:p>
      <w:pPr>
        <w:numPr>
          <w:ilvl w:val="0"/>
          <w:numId w:val="12"/>
        </w:numPr>
        <w:ind w:left="640" w:hanging="220"/>
        <w:rPr>
          <w:szCs w:val="21"/>
        </w:rPr>
      </w:pPr>
      <w:r>
        <w:rPr>
          <w:rFonts w:hint="eastAsia"/>
          <w:szCs w:val="21"/>
        </w:rPr>
        <w:t>支持VGA/DVI/AV/HDMI/S-VIDEO/色差分量/射频电视信号等输入信号，支持硬件扩展；</w:t>
      </w:r>
    </w:p>
    <w:p>
      <w:pPr>
        <w:numPr>
          <w:ilvl w:val="0"/>
          <w:numId w:val="12"/>
        </w:numPr>
        <w:ind w:left="640" w:hanging="220"/>
        <w:rPr>
          <w:szCs w:val="21"/>
        </w:rPr>
      </w:pPr>
      <w:r>
        <w:rPr>
          <w:rFonts w:hint="eastAsia"/>
          <w:szCs w:val="21"/>
        </w:rPr>
        <w:t>具备拼接图形处理系统，可以实现整屏，分屏显示输入的信号，具备信号显示切换功能；</w:t>
      </w:r>
    </w:p>
    <w:p>
      <w:pPr>
        <w:numPr>
          <w:ilvl w:val="0"/>
          <w:numId w:val="12"/>
        </w:numPr>
        <w:rPr>
          <w:szCs w:val="21"/>
        </w:rPr>
      </w:pPr>
      <w:r>
        <w:rPr>
          <w:rFonts w:hint="eastAsia"/>
          <w:szCs w:val="21"/>
        </w:rPr>
        <w:t>支持多路信号层叠及分组显示功能，位置及大小可以设置；</w:t>
      </w:r>
    </w:p>
    <w:p>
      <w:pPr>
        <w:numPr>
          <w:ilvl w:val="0"/>
          <w:numId w:val="12"/>
        </w:numPr>
        <w:rPr>
          <w:szCs w:val="21"/>
        </w:rPr>
      </w:pPr>
      <w:r>
        <w:rPr>
          <w:rFonts w:hint="eastAsia"/>
          <w:szCs w:val="21"/>
        </w:rPr>
        <w:t>具备视频切换矩阵，至少32路信号接入，可以实现扩展；</w:t>
      </w:r>
    </w:p>
    <w:p>
      <w:pPr>
        <w:numPr>
          <w:ilvl w:val="0"/>
          <w:numId w:val="12"/>
        </w:numPr>
        <w:rPr>
          <w:szCs w:val="21"/>
        </w:rPr>
      </w:pPr>
      <w:r>
        <w:rPr>
          <w:rFonts w:hint="eastAsia"/>
          <w:szCs w:val="21"/>
        </w:rPr>
        <w:t>屏幕控制采用网络远程控制；</w:t>
      </w:r>
    </w:p>
    <w:p>
      <w:pPr>
        <w:numPr>
          <w:ilvl w:val="0"/>
          <w:numId w:val="12"/>
        </w:numPr>
        <w:rPr>
          <w:szCs w:val="21"/>
        </w:rPr>
      </w:pPr>
      <w:r>
        <w:rPr>
          <w:rFonts w:hint="eastAsia"/>
          <w:szCs w:val="21"/>
        </w:rPr>
        <w:t>具备统一管理与分区独立管理功能；</w:t>
      </w:r>
    </w:p>
    <w:p>
      <w:pPr>
        <w:numPr>
          <w:ilvl w:val="0"/>
          <w:numId w:val="12"/>
        </w:numPr>
        <w:rPr>
          <w:szCs w:val="21"/>
        </w:rPr>
      </w:pPr>
      <w:r>
        <w:rPr>
          <w:rFonts w:hint="eastAsia"/>
          <w:szCs w:val="21"/>
        </w:rPr>
        <w:t>具备音频处理设备，具备调音台支持两路立体声，功放，吸顶音箱等。</w:t>
      </w:r>
    </w:p>
    <w:p>
      <w:pPr>
        <w:tabs>
          <w:tab w:val="left" w:pos="0"/>
        </w:tabs>
        <w:ind w:firstLine="420"/>
        <w:rPr>
          <w:rFonts w:ascii="宋体" w:hAnsi="宋体"/>
          <w:szCs w:val="21"/>
        </w:rPr>
      </w:pPr>
      <w:r>
        <w:rPr>
          <w:rFonts w:hint="eastAsia" w:ascii="宋体" w:hAnsi="宋体"/>
          <w:szCs w:val="21"/>
        </w:rPr>
        <w:t>其中，</w:t>
      </w:r>
      <w:r>
        <w:rPr>
          <w:rFonts w:ascii="宋体" w:hAnsi="宋体"/>
          <w:szCs w:val="21"/>
        </w:rPr>
        <w:t>大屏幕</w:t>
      </w:r>
      <w:r>
        <w:rPr>
          <w:rFonts w:hint="eastAsia" w:ascii="宋体" w:hAnsi="宋体"/>
          <w:szCs w:val="21"/>
        </w:rPr>
        <w:t>显示</w:t>
      </w:r>
      <w:r>
        <w:rPr>
          <w:rFonts w:ascii="宋体" w:hAnsi="宋体"/>
          <w:szCs w:val="21"/>
        </w:rPr>
        <w:t>的</w:t>
      </w:r>
      <w:r>
        <w:rPr>
          <w:rFonts w:hint="eastAsia" w:ascii="宋体" w:hAnsi="宋体"/>
          <w:szCs w:val="21"/>
        </w:rPr>
        <w:t>内容</w:t>
      </w:r>
      <w:r>
        <w:rPr>
          <w:rFonts w:ascii="宋体" w:hAnsi="宋体"/>
          <w:szCs w:val="21"/>
        </w:rPr>
        <w:t>主要包括（</w:t>
      </w:r>
      <w:r>
        <w:rPr>
          <w:rFonts w:hint="eastAsia" w:ascii="宋体" w:hAnsi="宋体"/>
          <w:szCs w:val="21"/>
        </w:rPr>
        <w:t>不局限于此</w:t>
      </w:r>
      <w:r>
        <w:rPr>
          <w:rFonts w:ascii="宋体" w:hAnsi="宋体"/>
          <w:szCs w:val="21"/>
        </w:rPr>
        <w:t>）：</w:t>
      </w:r>
    </w:p>
    <w:p>
      <w:pPr>
        <w:numPr>
          <w:ilvl w:val="0"/>
          <w:numId w:val="12"/>
        </w:numPr>
        <w:rPr>
          <w:szCs w:val="21"/>
        </w:rPr>
      </w:pPr>
      <w:r>
        <w:rPr>
          <w:rFonts w:hint="eastAsia"/>
          <w:szCs w:val="21"/>
        </w:rPr>
        <w:t>系统</w:t>
      </w:r>
      <w:r>
        <w:rPr>
          <w:szCs w:val="21"/>
        </w:rPr>
        <w:t>运行状态</w:t>
      </w:r>
      <w:r>
        <w:rPr>
          <w:rFonts w:hint="eastAsia"/>
          <w:szCs w:val="21"/>
        </w:rPr>
        <w:t>信息</w:t>
      </w:r>
      <w:r>
        <w:rPr>
          <w:szCs w:val="21"/>
        </w:rPr>
        <w:t>；</w:t>
      </w:r>
    </w:p>
    <w:p>
      <w:pPr>
        <w:numPr>
          <w:ilvl w:val="0"/>
          <w:numId w:val="12"/>
        </w:numPr>
        <w:rPr>
          <w:szCs w:val="21"/>
        </w:rPr>
      </w:pPr>
      <w:r>
        <w:rPr>
          <w:rFonts w:hint="eastAsia"/>
          <w:szCs w:val="21"/>
        </w:rPr>
        <w:t>各分系统脉冲</w:t>
      </w:r>
      <w:r>
        <w:rPr>
          <w:szCs w:val="21"/>
        </w:rPr>
        <w:t>数据</w:t>
      </w:r>
      <w:r>
        <w:rPr>
          <w:rFonts w:hint="eastAsia"/>
          <w:szCs w:val="21"/>
        </w:rPr>
        <w:t>和</w:t>
      </w:r>
      <w:r>
        <w:rPr>
          <w:szCs w:val="21"/>
        </w:rPr>
        <w:t>工程数据信息；</w:t>
      </w:r>
    </w:p>
    <w:p>
      <w:pPr>
        <w:numPr>
          <w:ilvl w:val="0"/>
          <w:numId w:val="12"/>
        </w:numPr>
        <w:rPr>
          <w:szCs w:val="21"/>
        </w:rPr>
      </w:pPr>
      <w:r>
        <w:rPr>
          <w:rFonts w:hint="eastAsia"/>
          <w:szCs w:val="21"/>
        </w:rPr>
        <w:t>关键位置</w:t>
      </w:r>
      <w:r>
        <w:rPr>
          <w:szCs w:val="21"/>
        </w:rPr>
        <w:t>视频监控信息；</w:t>
      </w:r>
    </w:p>
    <w:p>
      <w:pPr>
        <w:numPr>
          <w:ilvl w:val="0"/>
          <w:numId w:val="12"/>
        </w:numPr>
        <w:rPr>
          <w:szCs w:val="21"/>
        </w:rPr>
      </w:pPr>
      <w:r>
        <w:rPr>
          <w:rFonts w:hint="eastAsia"/>
          <w:szCs w:val="21"/>
        </w:rPr>
        <w:t>各</w:t>
      </w:r>
      <w:r>
        <w:rPr>
          <w:szCs w:val="21"/>
        </w:rPr>
        <w:t>分</w:t>
      </w:r>
      <w:r>
        <w:rPr>
          <w:rFonts w:hint="eastAsia"/>
          <w:szCs w:val="21"/>
        </w:rPr>
        <w:t>系统</w:t>
      </w:r>
      <w:r>
        <w:rPr>
          <w:szCs w:val="21"/>
        </w:rPr>
        <w:t>配置参数信息。</w:t>
      </w:r>
    </w:p>
    <w:p>
      <w:pPr>
        <w:tabs>
          <w:tab w:val="left" w:pos="0"/>
        </w:tabs>
        <w:ind w:firstLine="420"/>
        <w:rPr>
          <w:rFonts w:ascii="宋体" w:hAnsi="宋体"/>
          <w:szCs w:val="21"/>
        </w:rPr>
      </w:pPr>
      <w:r>
        <w:rPr>
          <w:rFonts w:ascii="宋体" w:hAnsi="宋体"/>
          <w:szCs w:val="21"/>
        </w:rPr>
        <w:t>此外，在总控室设计并施工整个等离子体实验装置展示系统；对精密仪器储藏间进行防静电、接地、洁净、桥架、配电等配套设施建设；在二楼备品备件间增加一个能够承载1吨、进行二维运动的电葫芦，导轨长度8米，能够完成室内真空罐、线圈和其它仪器的吊装；实验辅助设备数据采集装置，包括采集卡2套（一套为96通道、2M/S采样率一套为8通道、80M/S采样率）、机箱2个。</w:t>
      </w:r>
    </w:p>
    <w:p>
      <w:pPr>
        <w:numPr>
          <w:ilvl w:val="0"/>
          <w:numId w:val="26"/>
        </w:numPr>
        <w:ind w:firstLine="420"/>
        <w:rPr>
          <w:rFonts w:ascii="Calibri" w:hAnsi="Calibri"/>
          <w:b/>
          <w:szCs w:val="21"/>
        </w:rPr>
      </w:pPr>
      <w:r>
        <w:rPr>
          <w:rFonts w:hint="eastAsia" w:ascii="Calibri" w:hAnsi="Calibri"/>
          <w:b/>
          <w:szCs w:val="21"/>
        </w:rPr>
        <w:t>任务要求</w:t>
      </w:r>
    </w:p>
    <w:p>
      <w:pPr>
        <w:numPr>
          <w:ilvl w:val="0"/>
          <w:numId w:val="12"/>
        </w:numPr>
        <w:rPr>
          <w:szCs w:val="21"/>
        </w:rPr>
      </w:pPr>
      <w:r>
        <w:rPr>
          <w:rFonts w:hint="eastAsia"/>
          <w:szCs w:val="21"/>
        </w:rPr>
        <w:t>完成总控室</w:t>
      </w:r>
      <w:r>
        <w:rPr>
          <w:szCs w:val="21"/>
        </w:rPr>
        <w:t>相关设备</w:t>
      </w:r>
      <w:r>
        <w:rPr>
          <w:rFonts w:hint="eastAsia"/>
          <w:szCs w:val="21"/>
        </w:rPr>
        <w:t>安装</w:t>
      </w:r>
      <w:r>
        <w:rPr>
          <w:szCs w:val="21"/>
        </w:rPr>
        <w:t>与施工</w:t>
      </w:r>
      <w:r>
        <w:rPr>
          <w:rFonts w:hint="eastAsia"/>
          <w:szCs w:val="21"/>
        </w:rPr>
        <w:t>；</w:t>
      </w:r>
    </w:p>
    <w:p>
      <w:pPr>
        <w:numPr>
          <w:ilvl w:val="0"/>
          <w:numId w:val="12"/>
        </w:numPr>
        <w:ind w:left="640" w:hanging="220"/>
        <w:rPr>
          <w:szCs w:val="21"/>
        </w:rPr>
      </w:pPr>
      <w:r>
        <w:rPr>
          <w:szCs w:val="21"/>
        </w:rPr>
        <w:t>完成</w:t>
      </w:r>
      <w:r>
        <w:rPr>
          <w:rFonts w:hint="eastAsia"/>
          <w:szCs w:val="21"/>
        </w:rPr>
        <w:t>整个等离子体实验装置展示系统、备品备件间电葫芦装置、精密仪器储藏间的防静电、接地、洁净、桥架、配电等配套设施；</w:t>
      </w:r>
    </w:p>
    <w:p>
      <w:pPr>
        <w:numPr>
          <w:ilvl w:val="0"/>
          <w:numId w:val="12"/>
        </w:numPr>
        <w:rPr>
          <w:szCs w:val="21"/>
        </w:rPr>
      </w:pPr>
      <w:r>
        <w:rPr>
          <w:rFonts w:hint="eastAsia"/>
          <w:szCs w:val="21"/>
        </w:rPr>
        <w:t>完成</w:t>
      </w:r>
      <w:r>
        <w:rPr>
          <w:szCs w:val="21"/>
        </w:rPr>
        <w:t>软件</w:t>
      </w:r>
      <w:r>
        <w:rPr>
          <w:rFonts w:hint="eastAsia"/>
          <w:szCs w:val="21"/>
        </w:rPr>
        <w:t>设计及联调；</w:t>
      </w:r>
    </w:p>
    <w:p>
      <w:pPr>
        <w:numPr>
          <w:ilvl w:val="0"/>
          <w:numId w:val="12"/>
        </w:numPr>
        <w:rPr>
          <w:szCs w:val="21"/>
        </w:rPr>
      </w:pPr>
      <w:r>
        <w:rPr>
          <w:rFonts w:hint="eastAsia"/>
          <w:szCs w:val="21"/>
        </w:rPr>
        <w:t>完成整个</w:t>
      </w:r>
      <w:r>
        <w:rPr>
          <w:szCs w:val="21"/>
        </w:rPr>
        <w:t>系统</w:t>
      </w:r>
      <w:r>
        <w:rPr>
          <w:rFonts w:hint="eastAsia"/>
          <w:szCs w:val="21"/>
        </w:rPr>
        <w:t>的</w:t>
      </w:r>
      <w:r>
        <w:rPr>
          <w:szCs w:val="21"/>
        </w:rPr>
        <w:t>调试；</w:t>
      </w:r>
    </w:p>
    <w:p>
      <w:pPr>
        <w:numPr>
          <w:ilvl w:val="0"/>
          <w:numId w:val="12"/>
        </w:numPr>
        <w:rPr>
          <w:szCs w:val="21"/>
        </w:rPr>
      </w:pPr>
      <w:r>
        <w:rPr>
          <w:rFonts w:hint="eastAsia"/>
          <w:szCs w:val="21"/>
        </w:rPr>
        <w:t>满足现场环境的电磁兼容性和环境适应性要求</w:t>
      </w:r>
      <w:r>
        <w:rPr>
          <w:szCs w:val="21"/>
        </w:rPr>
        <w:t>。</w:t>
      </w:r>
    </w:p>
    <w:p>
      <w:pPr>
        <w:rPr>
          <w:rFonts w:ascii="Calibri" w:hAnsi="Calibri"/>
          <w:szCs w:val="21"/>
        </w:rPr>
      </w:pPr>
    </w:p>
    <w:p>
      <w:pPr>
        <w:numPr>
          <w:ilvl w:val="0"/>
          <w:numId w:val="24"/>
        </w:numPr>
        <w:autoSpaceDE w:val="0"/>
        <w:autoSpaceDN w:val="0"/>
        <w:adjustRightInd w:val="0"/>
        <w:outlineLvl w:val="4"/>
        <w:rPr>
          <w:rFonts w:hAnsi="Calibri"/>
          <w:b/>
          <w:bCs/>
          <w:szCs w:val="21"/>
        </w:rPr>
      </w:pPr>
      <w:r>
        <w:rPr>
          <w:rFonts w:hint="eastAsia" w:hAnsi="Calibri"/>
          <w:b/>
          <w:bCs/>
          <w:szCs w:val="21"/>
        </w:rPr>
        <w:t>门禁管理</w:t>
      </w:r>
    </w:p>
    <w:p>
      <w:pPr>
        <w:numPr>
          <w:ilvl w:val="0"/>
          <w:numId w:val="27"/>
        </w:numPr>
        <w:ind w:firstLine="420"/>
        <w:rPr>
          <w:rFonts w:ascii="Calibri" w:hAnsi="Calibri"/>
          <w:b/>
          <w:szCs w:val="21"/>
        </w:rPr>
      </w:pPr>
      <w:r>
        <w:rPr>
          <w:rFonts w:hint="eastAsia" w:ascii="Calibri" w:hAnsi="Calibri"/>
          <w:b/>
          <w:szCs w:val="21"/>
        </w:rPr>
        <w:t>功能要求</w:t>
      </w:r>
    </w:p>
    <w:p>
      <w:pPr>
        <w:tabs>
          <w:tab w:val="left" w:pos="0"/>
        </w:tabs>
        <w:ind w:firstLine="420"/>
        <w:rPr>
          <w:rFonts w:ascii="宋体" w:hAnsi="宋体"/>
          <w:szCs w:val="21"/>
        </w:rPr>
      </w:pPr>
      <w:r>
        <w:rPr>
          <w:rFonts w:hint="eastAsia" w:ascii="宋体" w:hAnsi="宋体"/>
          <w:szCs w:val="21"/>
        </w:rPr>
        <w:t>监控对象：对实验室内各主要进出通道实施门禁进出管理。</w:t>
      </w:r>
    </w:p>
    <w:p>
      <w:pPr>
        <w:tabs>
          <w:tab w:val="left" w:pos="0"/>
        </w:tabs>
        <w:ind w:firstLine="420"/>
        <w:rPr>
          <w:rFonts w:ascii="宋体" w:hAnsi="宋体"/>
          <w:szCs w:val="21"/>
        </w:rPr>
      </w:pPr>
      <w:r>
        <w:rPr>
          <w:rFonts w:hint="eastAsia" w:ascii="宋体" w:hAnsi="宋体"/>
          <w:szCs w:val="21"/>
        </w:rPr>
        <w:t>监控性能：支持视频采集、刷卡开门、密码开门、刷卡加密码开门等方式，实现对实验室主要通道的人员控制并记录。通过卡管理系统授权，进入不同区域。记录并显示从各门禁入口的进出门管理资料及门的开关状态。当有人员刷卡进门时，系统立刻弹出相应的门禁记录管理窗口，同时可将相应持卡人的照片与管理资料一并弹出（按出门按钮出门时可不显示出门资料）。在进出门资料中，显示持卡者的进门时间、卡编号、持卡者的姓名、所属部门以及所进、出门的名称。能实现远程开门，并有门开超时报警等。</w:t>
      </w:r>
    </w:p>
    <w:p>
      <w:pPr>
        <w:tabs>
          <w:tab w:val="left" w:pos="0"/>
        </w:tabs>
        <w:ind w:firstLine="420"/>
        <w:rPr>
          <w:rFonts w:ascii="宋体" w:hAnsi="宋体"/>
          <w:szCs w:val="21"/>
        </w:rPr>
      </w:pPr>
      <w:r>
        <w:rPr>
          <w:rFonts w:hint="eastAsia" w:ascii="宋体" w:hAnsi="宋体"/>
          <w:szCs w:val="21"/>
        </w:rPr>
        <w:t>监控内容：</w:t>
      </w:r>
      <w:r>
        <w:rPr>
          <w:rFonts w:hint="eastAsia"/>
          <w:szCs w:val="21"/>
        </w:rPr>
        <w:t>实时对各门禁读卡器所读到的数据记录并显示在门禁管理资料中，并可实时监视各门的开关状态。</w:t>
      </w:r>
    </w:p>
    <w:p>
      <w:pPr>
        <w:tabs>
          <w:tab w:val="left" w:pos="0"/>
        </w:tabs>
        <w:ind w:firstLine="420"/>
        <w:rPr>
          <w:rFonts w:ascii="宋体" w:hAnsi="宋体"/>
          <w:szCs w:val="21"/>
        </w:rPr>
      </w:pPr>
      <w:r>
        <w:rPr>
          <w:rFonts w:hint="eastAsia"/>
          <w:szCs w:val="21"/>
        </w:rPr>
        <w:t>实现多个门禁的远程集中统一管理，所有门禁控制器通过计算机网络连接在监控中心，监控中心的集中管理功能如下：</w:t>
      </w:r>
    </w:p>
    <w:p>
      <w:pPr>
        <w:numPr>
          <w:ilvl w:val="0"/>
          <w:numId w:val="12"/>
        </w:numPr>
        <w:ind w:left="640" w:hanging="220"/>
        <w:rPr>
          <w:szCs w:val="21"/>
        </w:rPr>
      </w:pPr>
      <w:r>
        <w:rPr>
          <w:rFonts w:hint="eastAsia"/>
          <w:szCs w:val="21"/>
        </w:rPr>
        <w:t>进出资料统一管理：记录每张进出门卡在各个机房门的刷卡情况，在进出资料管理一览表中，可浏览到每个机房的详细刷卡情况，包括进出门的时间、房间名称、门名、姓名、所在部门及进门权限等。</w:t>
      </w:r>
    </w:p>
    <w:p>
      <w:pPr>
        <w:numPr>
          <w:ilvl w:val="0"/>
          <w:numId w:val="12"/>
        </w:numPr>
        <w:ind w:left="640" w:hanging="220"/>
        <w:rPr>
          <w:szCs w:val="21"/>
        </w:rPr>
      </w:pPr>
      <w:r>
        <w:rPr>
          <w:rFonts w:hint="eastAsia"/>
          <w:szCs w:val="21"/>
        </w:rPr>
        <w:t>门禁控制器统一管理：在控制器设置界面对全部联网门禁控制器进行集中设置，根据每个门禁控制器实际使用情况，启用或关闭门禁通道。</w:t>
      </w:r>
    </w:p>
    <w:p>
      <w:pPr>
        <w:numPr>
          <w:ilvl w:val="0"/>
          <w:numId w:val="12"/>
        </w:numPr>
        <w:ind w:left="640" w:hanging="220"/>
        <w:rPr>
          <w:szCs w:val="21"/>
        </w:rPr>
      </w:pPr>
      <w:r>
        <w:rPr>
          <w:rFonts w:hint="eastAsia"/>
          <w:szCs w:val="21"/>
        </w:rPr>
        <w:t>进出门卡授权统一管理：在多个机房门禁系统中采用一卡通授权管理，在监控中心可设定任何一张进出门卡在各个机房的进出权限。除此之外，还可进行门卡远程挂失、删除、及时避免门卡丢失造成的损失。</w:t>
      </w:r>
    </w:p>
    <w:p>
      <w:pPr>
        <w:numPr>
          <w:ilvl w:val="0"/>
          <w:numId w:val="12"/>
        </w:numPr>
        <w:ind w:left="640" w:hanging="220"/>
        <w:rPr>
          <w:szCs w:val="21"/>
        </w:rPr>
      </w:pPr>
      <w:r>
        <w:rPr>
          <w:rFonts w:hint="eastAsia"/>
          <w:szCs w:val="21"/>
        </w:rPr>
        <w:t>进出门卡信息查询：查询各张进出门卡在每个房间的进出门权限，查询各个房间已授权的进出门卡。</w:t>
      </w:r>
    </w:p>
    <w:p>
      <w:pPr>
        <w:numPr>
          <w:ilvl w:val="0"/>
          <w:numId w:val="12"/>
        </w:numPr>
        <w:rPr>
          <w:szCs w:val="21"/>
        </w:rPr>
      </w:pPr>
      <w:r>
        <w:rPr>
          <w:rFonts w:hint="eastAsia"/>
          <w:szCs w:val="21"/>
        </w:rPr>
        <w:t>存储用户信息不低于1000个。</w:t>
      </w:r>
    </w:p>
    <w:p>
      <w:pPr>
        <w:numPr>
          <w:ilvl w:val="0"/>
          <w:numId w:val="12"/>
        </w:numPr>
        <w:rPr>
          <w:szCs w:val="21"/>
        </w:rPr>
      </w:pPr>
      <w:r>
        <w:rPr>
          <w:rFonts w:hint="eastAsia"/>
          <w:szCs w:val="21"/>
        </w:rPr>
        <w:t>采用电磁门锁，在断电状态下为开门。</w:t>
      </w:r>
    </w:p>
    <w:p>
      <w:pPr>
        <w:numPr>
          <w:ilvl w:val="0"/>
          <w:numId w:val="27"/>
        </w:numPr>
        <w:ind w:firstLine="420"/>
        <w:rPr>
          <w:rFonts w:ascii="Calibri" w:hAnsi="Calibri"/>
          <w:b/>
          <w:szCs w:val="21"/>
        </w:rPr>
      </w:pPr>
      <w:r>
        <w:rPr>
          <w:rFonts w:hint="eastAsia" w:ascii="Calibri" w:hAnsi="Calibri"/>
          <w:b/>
          <w:szCs w:val="21"/>
        </w:rPr>
        <w:t>任务要求</w:t>
      </w:r>
    </w:p>
    <w:p>
      <w:pPr>
        <w:numPr>
          <w:ilvl w:val="0"/>
          <w:numId w:val="12"/>
        </w:numPr>
        <w:rPr>
          <w:szCs w:val="21"/>
        </w:rPr>
      </w:pPr>
      <w:r>
        <w:rPr>
          <w:rFonts w:hint="eastAsia"/>
          <w:szCs w:val="21"/>
        </w:rPr>
        <w:t>完成门禁系统</w:t>
      </w:r>
      <w:r>
        <w:rPr>
          <w:szCs w:val="21"/>
        </w:rPr>
        <w:t>硬件</w:t>
      </w:r>
      <w:r>
        <w:rPr>
          <w:rFonts w:hint="eastAsia"/>
          <w:szCs w:val="21"/>
        </w:rPr>
        <w:t>安装</w:t>
      </w:r>
      <w:r>
        <w:rPr>
          <w:szCs w:val="21"/>
        </w:rPr>
        <w:t>与施工</w:t>
      </w:r>
      <w:r>
        <w:rPr>
          <w:rFonts w:hint="eastAsia"/>
          <w:szCs w:val="21"/>
        </w:rPr>
        <w:t>；</w:t>
      </w:r>
    </w:p>
    <w:p>
      <w:pPr>
        <w:numPr>
          <w:ilvl w:val="0"/>
          <w:numId w:val="12"/>
        </w:numPr>
        <w:rPr>
          <w:szCs w:val="21"/>
        </w:rPr>
      </w:pPr>
      <w:r>
        <w:rPr>
          <w:rFonts w:hint="eastAsia"/>
          <w:szCs w:val="21"/>
        </w:rPr>
        <w:t>完成</w:t>
      </w:r>
      <w:r>
        <w:rPr>
          <w:szCs w:val="21"/>
        </w:rPr>
        <w:t>软件设计</w:t>
      </w:r>
      <w:r>
        <w:rPr>
          <w:rFonts w:hint="eastAsia"/>
          <w:szCs w:val="21"/>
        </w:rPr>
        <w:t>；</w:t>
      </w:r>
    </w:p>
    <w:p>
      <w:pPr>
        <w:numPr>
          <w:ilvl w:val="0"/>
          <w:numId w:val="12"/>
        </w:numPr>
        <w:rPr>
          <w:rFonts w:ascii="宋体" w:hAnsi="宋体"/>
          <w:szCs w:val="21"/>
        </w:rPr>
      </w:pPr>
      <w:r>
        <w:rPr>
          <w:rFonts w:hint="eastAsia"/>
          <w:szCs w:val="21"/>
        </w:rPr>
        <w:t>完成</w:t>
      </w:r>
      <w:r>
        <w:rPr>
          <w:szCs w:val="21"/>
        </w:rPr>
        <w:t>系统调试。</w:t>
      </w:r>
    </w:p>
    <w:p>
      <w:pPr>
        <w:numPr>
          <w:ilvl w:val="0"/>
          <w:numId w:val="24"/>
        </w:numPr>
        <w:autoSpaceDE w:val="0"/>
        <w:autoSpaceDN w:val="0"/>
        <w:adjustRightInd w:val="0"/>
        <w:outlineLvl w:val="4"/>
        <w:rPr>
          <w:rFonts w:hAnsi="Calibri"/>
          <w:b/>
          <w:bCs/>
          <w:szCs w:val="21"/>
        </w:rPr>
      </w:pPr>
      <w:r>
        <w:rPr>
          <w:rFonts w:hint="eastAsia" w:hAnsi="Calibri"/>
          <w:b/>
          <w:bCs/>
          <w:szCs w:val="21"/>
        </w:rPr>
        <w:t>设备视频监控</w:t>
      </w:r>
    </w:p>
    <w:p>
      <w:pPr>
        <w:tabs>
          <w:tab w:val="left" w:pos="0"/>
        </w:tabs>
        <w:ind w:firstLine="420"/>
        <w:rPr>
          <w:rFonts w:ascii="宋体" w:hAnsi="宋体"/>
          <w:szCs w:val="21"/>
        </w:rPr>
      </w:pPr>
      <w:r>
        <w:rPr>
          <w:rFonts w:hint="eastAsia" w:ascii="宋体" w:hAnsi="宋体"/>
          <w:szCs w:val="21"/>
        </w:rPr>
        <w:t>设计整体各区域的视频监控系统，拓扑结构参考如下图9所示。</w:t>
      </w:r>
    </w:p>
    <w:p>
      <w:pPr>
        <w:ind w:left="422"/>
        <w:jc w:val="center"/>
        <w:rPr>
          <w:szCs w:val="21"/>
        </w:rPr>
      </w:pPr>
      <w:r>
        <w:rPr>
          <w:szCs w:val="21"/>
        </w:rPr>
        <w:drawing>
          <wp:inline distT="0" distB="0" distL="0" distR="0">
            <wp:extent cx="3458845" cy="2751455"/>
            <wp:effectExtent l="19050" t="0" r="8255" b="0"/>
            <wp:docPr id="6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7"/>
                    <pic:cNvPicPr>
                      <a:picLocks noChangeAspect="1" noChangeArrowheads="1"/>
                    </pic:cNvPicPr>
                  </pic:nvPicPr>
                  <pic:blipFill>
                    <a:blip r:embed="rId20" cstate="print"/>
                    <a:srcRect/>
                    <a:stretch>
                      <a:fillRect/>
                    </a:stretch>
                  </pic:blipFill>
                  <pic:spPr>
                    <a:xfrm>
                      <a:off x="0" y="0"/>
                      <a:ext cx="3458845" cy="2751455"/>
                    </a:xfrm>
                    <a:prstGeom prst="rect">
                      <a:avLst/>
                    </a:prstGeom>
                    <a:noFill/>
                    <a:ln w="9525" cmpd="sng">
                      <a:noFill/>
                      <a:miter lim="800000"/>
                      <a:headEnd/>
                      <a:tailEnd/>
                    </a:ln>
                  </pic:spPr>
                </pic:pic>
              </a:graphicData>
            </a:graphic>
          </wp:inline>
        </w:drawing>
      </w:r>
    </w:p>
    <w:p>
      <w:pPr>
        <w:ind w:left="422"/>
        <w:jc w:val="center"/>
        <w:rPr>
          <w:szCs w:val="21"/>
        </w:rPr>
      </w:pPr>
      <w:r>
        <w:rPr>
          <w:szCs w:val="21"/>
        </w:rPr>
        <w:t xml:space="preserve">图9 </w:t>
      </w:r>
      <w:r>
        <w:rPr>
          <w:rFonts w:hint="eastAsia"/>
          <w:szCs w:val="21"/>
        </w:rPr>
        <w:t>视频监控</w:t>
      </w:r>
      <w:r>
        <w:rPr>
          <w:rFonts w:hint="eastAsia" w:ascii="宋体" w:hAnsi="宋体"/>
          <w:szCs w:val="21"/>
        </w:rPr>
        <w:t>系统拓扑结构参考示意图</w:t>
      </w:r>
    </w:p>
    <w:p>
      <w:pPr>
        <w:numPr>
          <w:ilvl w:val="0"/>
          <w:numId w:val="28"/>
        </w:numPr>
        <w:ind w:firstLine="420"/>
        <w:rPr>
          <w:rFonts w:ascii="Calibri" w:hAnsi="Calibri"/>
          <w:b/>
          <w:szCs w:val="21"/>
        </w:rPr>
      </w:pPr>
      <w:r>
        <w:rPr>
          <w:rFonts w:hint="eastAsia" w:ascii="Calibri" w:hAnsi="Calibri"/>
          <w:b/>
          <w:szCs w:val="21"/>
        </w:rPr>
        <w:t>功能要求</w:t>
      </w:r>
    </w:p>
    <w:p>
      <w:pPr>
        <w:numPr>
          <w:ilvl w:val="0"/>
          <w:numId w:val="12"/>
        </w:numPr>
        <w:ind w:left="640" w:hanging="220"/>
        <w:rPr>
          <w:szCs w:val="21"/>
        </w:rPr>
      </w:pPr>
      <w:r>
        <w:rPr>
          <w:rFonts w:hint="eastAsia"/>
          <w:szCs w:val="21"/>
        </w:rPr>
        <w:t>视频监控系统以能随时检视实验室内各处的具体情况为出发点，采用摄像头对实验室进行全天候监控，一旦有事故发生，可以随时进行查询。</w:t>
      </w:r>
    </w:p>
    <w:p>
      <w:pPr>
        <w:numPr>
          <w:ilvl w:val="0"/>
          <w:numId w:val="12"/>
        </w:numPr>
        <w:ind w:left="640" w:hanging="220"/>
        <w:rPr>
          <w:szCs w:val="21"/>
        </w:rPr>
      </w:pPr>
      <w:r>
        <w:rPr>
          <w:rFonts w:hint="eastAsia"/>
          <w:szCs w:val="21"/>
        </w:rPr>
        <w:t>集成性能：所有摄像机的监控信息、监控功能均可在同一画面中显示，并提供对外接口。</w:t>
      </w:r>
    </w:p>
    <w:p>
      <w:pPr>
        <w:numPr>
          <w:ilvl w:val="0"/>
          <w:numId w:val="12"/>
        </w:numPr>
        <w:rPr>
          <w:szCs w:val="21"/>
        </w:rPr>
      </w:pPr>
      <w:r>
        <w:rPr>
          <w:rFonts w:hint="eastAsia"/>
          <w:szCs w:val="21"/>
        </w:rPr>
        <w:t>扩展性：采用</w:t>
      </w:r>
      <w:r>
        <w:rPr>
          <w:szCs w:val="21"/>
        </w:rPr>
        <w:t>NVR组成，可支持多路视频监控点位。</w:t>
      </w:r>
    </w:p>
    <w:p>
      <w:pPr>
        <w:numPr>
          <w:ilvl w:val="0"/>
          <w:numId w:val="12"/>
        </w:numPr>
        <w:ind w:left="640" w:hanging="220"/>
        <w:rPr>
          <w:szCs w:val="21"/>
        </w:rPr>
      </w:pPr>
      <w:r>
        <w:rPr>
          <w:rFonts w:hint="eastAsia"/>
          <w:szCs w:val="21"/>
        </w:rPr>
        <w:t>图像上网：利用现有局域网实现图像网上传输，使相关管理人员不去监控中心而直接在自己办公室监控系统内各只摄像机的图像。图象系统保证网络稳定运行，同时又能够对不同工作权限的人设定不同的操作权限。便于在办公室对现场进行监视，并且具有权限的用户可以查看硬盘录像的录像文件。远程接收图像无马赛克现象，图像传递平滑，帧率</w:t>
      </w:r>
      <w:r>
        <w:rPr>
          <w:szCs w:val="21"/>
        </w:rPr>
        <w:t>25帧/秒。</w:t>
      </w:r>
    </w:p>
    <w:p>
      <w:pPr>
        <w:numPr>
          <w:ilvl w:val="0"/>
          <w:numId w:val="12"/>
        </w:numPr>
        <w:ind w:left="640" w:hanging="220"/>
        <w:rPr>
          <w:szCs w:val="21"/>
        </w:rPr>
      </w:pPr>
      <w:r>
        <w:rPr>
          <w:rFonts w:hint="eastAsia"/>
          <w:szCs w:val="21"/>
        </w:rPr>
        <w:t>系统自检功能：图象系统实时检测系统运行状态，自动生成系统操作日志便于在线维护，具有系统自恢复功能。</w:t>
      </w:r>
    </w:p>
    <w:p>
      <w:pPr>
        <w:numPr>
          <w:ilvl w:val="0"/>
          <w:numId w:val="12"/>
        </w:numPr>
        <w:ind w:left="640" w:hanging="220"/>
        <w:rPr>
          <w:rFonts w:ascii="宋体" w:hAnsi="宋体"/>
          <w:szCs w:val="21"/>
        </w:rPr>
      </w:pPr>
      <w:r>
        <w:rPr>
          <w:rFonts w:hint="eastAsia"/>
          <w:szCs w:val="21"/>
        </w:rPr>
        <w:t>联动</w:t>
      </w:r>
      <w:r>
        <w:rPr>
          <w:rFonts w:hint="eastAsia" w:ascii="宋体" w:hAnsi="宋体"/>
          <w:szCs w:val="21"/>
        </w:rPr>
        <w:t>告警功能：利用内部局域网，实现远程的图像监控，提供高清晰度的现场图像，并将现场的声音传送回监控中心（或称保卫中心）。一旦有非正常情况发生，可以立即警觉，保卫中心能够通过声、光、电等形式获得该报警信息。</w:t>
      </w:r>
    </w:p>
    <w:p>
      <w:pPr>
        <w:numPr>
          <w:ilvl w:val="0"/>
          <w:numId w:val="12"/>
        </w:numPr>
        <w:ind w:left="640" w:hanging="220"/>
        <w:rPr>
          <w:rFonts w:ascii="宋体" w:hAnsi="宋体"/>
          <w:szCs w:val="21"/>
        </w:rPr>
      </w:pPr>
      <w:r>
        <w:rPr>
          <w:rFonts w:hint="eastAsia"/>
          <w:szCs w:val="21"/>
        </w:rPr>
        <w:t>告警</w:t>
      </w:r>
      <w:r>
        <w:rPr>
          <w:rFonts w:hint="eastAsia" w:ascii="宋体" w:hAnsi="宋体"/>
          <w:szCs w:val="21"/>
        </w:rPr>
        <w:t>查询功能：可实现实时和历史的告警记录查询并能以报表打印形式输出。具备完整的“拍照”存档、查询和打印功能；</w:t>
      </w:r>
    </w:p>
    <w:p>
      <w:pPr>
        <w:numPr>
          <w:ilvl w:val="0"/>
          <w:numId w:val="12"/>
        </w:numPr>
        <w:rPr>
          <w:szCs w:val="21"/>
        </w:rPr>
      </w:pPr>
      <w:r>
        <w:rPr>
          <w:rFonts w:hint="eastAsia"/>
          <w:szCs w:val="21"/>
        </w:rPr>
        <w:t>视频监控存储</w:t>
      </w:r>
      <w:r>
        <w:rPr>
          <w:szCs w:val="21"/>
        </w:rPr>
        <w:t>时间为</w:t>
      </w:r>
      <w:r>
        <w:rPr>
          <w:rFonts w:hint="eastAsia"/>
          <w:szCs w:val="21"/>
        </w:rPr>
        <w:t>30天。</w:t>
      </w:r>
    </w:p>
    <w:p>
      <w:pPr>
        <w:numPr>
          <w:ilvl w:val="0"/>
          <w:numId w:val="28"/>
        </w:numPr>
        <w:ind w:firstLine="420"/>
        <w:rPr>
          <w:rFonts w:ascii="Calibri" w:hAnsi="Calibri"/>
          <w:b/>
          <w:szCs w:val="21"/>
        </w:rPr>
      </w:pPr>
      <w:r>
        <w:rPr>
          <w:rFonts w:hint="eastAsia" w:ascii="Calibri" w:hAnsi="Calibri"/>
          <w:b/>
          <w:szCs w:val="21"/>
        </w:rPr>
        <w:t>任务要求</w:t>
      </w:r>
    </w:p>
    <w:p>
      <w:pPr>
        <w:numPr>
          <w:ilvl w:val="0"/>
          <w:numId w:val="12"/>
        </w:numPr>
        <w:rPr>
          <w:szCs w:val="21"/>
        </w:rPr>
      </w:pPr>
      <w:r>
        <w:rPr>
          <w:rFonts w:hint="eastAsia"/>
          <w:szCs w:val="21"/>
        </w:rPr>
        <w:t>完成视频监控系统</w:t>
      </w:r>
      <w:r>
        <w:rPr>
          <w:szCs w:val="21"/>
        </w:rPr>
        <w:t>硬件</w:t>
      </w:r>
      <w:r>
        <w:rPr>
          <w:rFonts w:hint="eastAsia"/>
          <w:szCs w:val="21"/>
        </w:rPr>
        <w:t>安装</w:t>
      </w:r>
      <w:r>
        <w:rPr>
          <w:szCs w:val="21"/>
        </w:rPr>
        <w:t>与施工</w:t>
      </w:r>
      <w:r>
        <w:rPr>
          <w:rFonts w:hint="eastAsia"/>
          <w:szCs w:val="21"/>
        </w:rPr>
        <w:t>；</w:t>
      </w:r>
    </w:p>
    <w:p>
      <w:pPr>
        <w:numPr>
          <w:ilvl w:val="0"/>
          <w:numId w:val="12"/>
        </w:numPr>
        <w:rPr>
          <w:szCs w:val="21"/>
        </w:rPr>
      </w:pPr>
      <w:r>
        <w:rPr>
          <w:rFonts w:hint="eastAsia"/>
          <w:szCs w:val="21"/>
        </w:rPr>
        <w:t>完成</w:t>
      </w:r>
      <w:r>
        <w:rPr>
          <w:szCs w:val="21"/>
        </w:rPr>
        <w:t>软件设计</w:t>
      </w:r>
      <w:r>
        <w:rPr>
          <w:rFonts w:hint="eastAsia"/>
          <w:szCs w:val="21"/>
        </w:rPr>
        <w:t>；</w:t>
      </w:r>
    </w:p>
    <w:p>
      <w:pPr>
        <w:numPr>
          <w:ilvl w:val="0"/>
          <w:numId w:val="12"/>
        </w:numPr>
        <w:rPr>
          <w:szCs w:val="21"/>
        </w:rPr>
      </w:pPr>
      <w:r>
        <w:rPr>
          <w:rFonts w:hint="eastAsia"/>
          <w:szCs w:val="21"/>
        </w:rPr>
        <w:t>完成</w:t>
      </w:r>
      <w:r>
        <w:rPr>
          <w:szCs w:val="21"/>
        </w:rPr>
        <w:t>系统调试。</w:t>
      </w:r>
    </w:p>
    <w:p>
      <w:pPr>
        <w:autoSpaceDE w:val="0"/>
        <w:autoSpaceDN w:val="0"/>
        <w:adjustRightInd w:val="0"/>
        <w:ind w:left="840"/>
        <w:jc w:val="left"/>
        <w:rPr>
          <w:rFonts w:ascii="宋体" w:hAnsi="宋体"/>
          <w:szCs w:val="21"/>
        </w:rPr>
      </w:pPr>
    </w:p>
    <w:p>
      <w:pPr>
        <w:numPr>
          <w:ilvl w:val="0"/>
          <w:numId w:val="24"/>
        </w:numPr>
        <w:autoSpaceDE w:val="0"/>
        <w:autoSpaceDN w:val="0"/>
        <w:adjustRightInd w:val="0"/>
        <w:outlineLvl w:val="4"/>
        <w:rPr>
          <w:rFonts w:hAnsi="Calibri"/>
          <w:b/>
          <w:bCs/>
          <w:szCs w:val="21"/>
        </w:rPr>
      </w:pPr>
      <w:r>
        <w:rPr>
          <w:rFonts w:hint="eastAsia" w:hAnsi="Calibri"/>
          <w:b/>
          <w:bCs/>
          <w:szCs w:val="21"/>
        </w:rPr>
        <w:t>广播对讲系统</w:t>
      </w:r>
    </w:p>
    <w:p>
      <w:pPr>
        <w:tabs>
          <w:tab w:val="left" w:pos="0"/>
        </w:tabs>
        <w:ind w:firstLine="420"/>
        <w:rPr>
          <w:rFonts w:ascii="宋体" w:hAnsi="宋体"/>
          <w:szCs w:val="21"/>
        </w:rPr>
      </w:pPr>
      <w:r>
        <w:rPr>
          <w:rFonts w:hint="eastAsia" w:ascii="宋体" w:hAnsi="宋体"/>
          <w:szCs w:val="21"/>
        </w:rPr>
        <w:t>在所有房间设置语音广播系统，在指定房间（无电话房间）设置对讲系统，如图10所示的拓扑结构参考。</w:t>
      </w:r>
    </w:p>
    <w:p>
      <w:pPr>
        <w:tabs>
          <w:tab w:val="left" w:pos="0"/>
        </w:tabs>
        <w:jc w:val="center"/>
        <w:rPr>
          <w:rFonts w:ascii="宋体" w:hAnsi="宋体"/>
          <w:szCs w:val="21"/>
        </w:rPr>
      </w:pPr>
      <w:r>
        <w:rPr>
          <w:rFonts w:ascii="宋体" w:hAnsi="宋体"/>
          <w:szCs w:val="21"/>
        </w:rPr>
        <w:drawing>
          <wp:inline distT="0" distB="0" distL="0" distR="0">
            <wp:extent cx="4651375" cy="2146935"/>
            <wp:effectExtent l="19050" t="0" r="0" b="0"/>
            <wp:docPr id="67" name="图片 2" descr="https://img1.bmlink.com/big/supply/2015/7/6/16/1099604634148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2" descr="https://img1.bmlink.com/big/supply/2015/7/6/16/109960463414882.jpg"/>
                    <pic:cNvPicPr>
                      <a:picLocks noChangeAspect="1" noChangeArrowheads="1"/>
                    </pic:cNvPicPr>
                  </pic:nvPicPr>
                  <pic:blipFill>
                    <a:blip r:embed="rId21" cstate="print"/>
                    <a:srcRect/>
                    <a:stretch>
                      <a:fillRect/>
                    </a:stretch>
                  </pic:blipFill>
                  <pic:spPr>
                    <a:xfrm>
                      <a:off x="0" y="0"/>
                      <a:ext cx="4651375" cy="2146935"/>
                    </a:xfrm>
                    <a:prstGeom prst="rect">
                      <a:avLst/>
                    </a:prstGeom>
                    <a:noFill/>
                    <a:ln w="9525" cmpd="sng">
                      <a:noFill/>
                      <a:miter lim="800000"/>
                      <a:headEnd/>
                      <a:tailEnd/>
                    </a:ln>
                  </pic:spPr>
                </pic:pic>
              </a:graphicData>
            </a:graphic>
          </wp:inline>
        </w:drawing>
      </w:r>
    </w:p>
    <w:p>
      <w:pPr>
        <w:tabs>
          <w:tab w:val="left" w:pos="0"/>
        </w:tabs>
        <w:jc w:val="center"/>
        <w:rPr>
          <w:rFonts w:ascii="宋体" w:hAnsi="宋体"/>
          <w:szCs w:val="21"/>
        </w:rPr>
      </w:pPr>
      <w:r>
        <w:rPr>
          <w:rFonts w:hint="eastAsia" w:ascii="宋体" w:hAnsi="宋体"/>
          <w:szCs w:val="21"/>
        </w:rPr>
        <w:t>图10广播对讲系统拓扑结构参考示意图</w:t>
      </w:r>
    </w:p>
    <w:p>
      <w:pPr>
        <w:numPr>
          <w:ilvl w:val="0"/>
          <w:numId w:val="24"/>
        </w:numPr>
        <w:autoSpaceDE w:val="0"/>
        <w:autoSpaceDN w:val="0"/>
        <w:adjustRightInd w:val="0"/>
        <w:outlineLvl w:val="4"/>
        <w:rPr>
          <w:rFonts w:hAnsi="Calibri"/>
          <w:b/>
          <w:bCs/>
          <w:szCs w:val="21"/>
        </w:rPr>
      </w:pPr>
      <w:r>
        <w:rPr>
          <w:rFonts w:hint="eastAsia" w:hAnsi="Calibri"/>
          <w:b/>
          <w:bCs/>
          <w:szCs w:val="21"/>
        </w:rPr>
        <w:t>操作台与桥架</w:t>
      </w:r>
    </w:p>
    <w:p>
      <w:pPr>
        <w:numPr>
          <w:ilvl w:val="0"/>
          <w:numId w:val="29"/>
        </w:numPr>
        <w:ind w:firstLine="420"/>
        <w:rPr>
          <w:rFonts w:ascii="Calibri" w:hAnsi="Calibri"/>
          <w:b/>
          <w:szCs w:val="21"/>
        </w:rPr>
      </w:pPr>
      <w:r>
        <w:rPr>
          <w:rFonts w:hint="eastAsia" w:ascii="Calibri" w:hAnsi="Calibri"/>
          <w:b/>
          <w:szCs w:val="21"/>
        </w:rPr>
        <w:t>功能要求</w:t>
      </w:r>
    </w:p>
    <w:p>
      <w:pPr>
        <w:tabs>
          <w:tab w:val="left" w:pos="0"/>
        </w:tabs>
        <w:ind w:firstLine="420"/>
        <w:rPr>
          <w:rFonts w:hAnsi="Calibri"/>
          <w:bCs/>
          <w:dstrike/>
          <w:szCs w:val="21"/>
        </w:rPr>
      </w:pPr>
      <w:r>
        <w:rPr>
          <w:rFonts w:hint="eastAsia" w:ascii="宋体" w:hAnsi="宋体"/>
          <w:szCs w:val="21"/>
        </w:rPr>
        <w:t>进行操作台及桥架的</w:t>
      </w:r>
      <w:r>
        <w:rPr>
          <w:rFonts w:ascii="宋体" w:hAnsi="宋体"/>
          <w:szCs w:val="21"/>
        </w:rPr>
        <w:t>设计与施工</w:t>
      </w:r>
      <w:r>
        <w:rPr>
          <w:rFonts w:hint="eastAsia" w:ascii="宋体" w:hAnsi="宋体"/>
          <w:szCs w:val="21"/>
        </w:rPr>
        <w:t>，以满足弱电管路的</w:t>
      </w:r>
      <w:r>
        <w:rPr>
          <w:rFonts w:ascii="宋体" w:hAnsi="宋体"/>
          <w:szCs w:val="21"/>
        </w:rPr>
        <w:t>铺设要求。</w:t>
      </w:r>
    </w:p>
    <w:p>
      <w:pPr>
        <w:numPr>
          <w:ilvl w:val="0"/>
          <w:numId w:val="29"/>
        </w:numPr>
        <w:ind w:firstLine="420"/>
        <w:rPr>
          <w:rFonts w:ascii="Calibri" w:hAnsi="Calibri"/>
          <w:b/>
          <w:szCs w:val="21"/>
        </w:rPr>
      </w:pPr>
      <w:r>
        <w:rPr>
          <w:rFonts w:hint="eastAsia" w:ascii="Calibri" w:hAnsi="Calibri"/>
          <w:b/>
          <w:szCs w:val="21"/>
        </w:rPr>
        <w:t>指标要求</w:t>
      </w:r>
    </w:p>
    <w:p>
      <w:pPr>
        <w:numPr>
          <w:ilvl w:val="0"/>
          <w:numId w:val="12"/>
        </w:numPr>
        <w:rPr>
          <w:szCs w:val="21"/>
        </w:rPr>
      </w:pPr>
      <w:r>
        <w:rPr>
          <w:rFonts w:hint="eastAsia"/>
          <w:szCs w:val="21"/>
        </w:rPr>
        <w:t>操作台：根据中控室的房间布局进行操作台选型，满足日常电脑操作等需求；</w:t>
      </w:r>
    </w:p>
    <w:p>
      <w:pPr>
        <w:numPr>
          <w:ilvl w:val="0"/>
          <w:numId w:val="12"/>
        </w:numPr>
        <w:ind w:left="640" w:hanging="220"/>
        <w:rPr>
          <w:szCs w:val="21"/>
        </w:rPr>
      </w:pPr>
      <w:r>
        <w:rPr>
          <w:rFonts w:hint="eastAsia"/>
          <w:szCs w:val="21"/>
        </w:rPr>
        <w:t>桥架：尽量利用现有桥架，根据整个数据采集与控制子系统的实际布线需求进行桥架设计、安装与施工：</w:t>
      </w:r>
    </w:p>
    <w:p>
      <w:pPr>
        <w:numPr>
          <w:ilvl w:val="0"/>
          <w:numId w:val="29"/>
        </w:numPr>
        <w:ind w:firstLine="420"/>
        <w:rPr>
          <w:rFonts w:ascii="Calibri" w:hAnsi="Calibri"/>
          <w:b/>
          <w:szCs w:val="21"/>
        </w:rPr>
      </w:pPr>
      <w:r>
        <w:rPr>
          <w:rFonts w:hint="eastAsia" w:ascii="Calibri" w:hAnsi="Calibri"/>
          <w:b/>
          <w:szCs w:val="21"/>
        </w:rPr>
        <w:t>任务要求</w:t>
      </w:r>
    </w:p>
    <w:p>
      <w:pPr>
        <w:numPr>
          <w:ilvl w:val="0"/>
          <w:numId w:val="12"/>
        </w:numPr>
        <w:rPr>
          <w:szCs w:val="21"/>
        </w:rPr>
      </w:pPr>
      <w:r>
        <w:rPr>
          <w:rFonts w:hint="eastAsia"/>
          <w:szCs w:val="21"/>
        </w:rPr>
        <w:t>完成操作台选型</w:t>
      </w:r>
      <w:r>
        <w:rPr>
          <w:szCs w:val="21"/>
        </w:rPr>
        <w:t>、</w:t>
      </w:r>
      <w:r>
        <w:rPr>
          <w:rFonts w:hint="eastAsia"/>
          <w:szCs w:val="21"/>
        </w:rPr>
        <w:t>购买、</w:t>
      </w:r>
      <w:r>
        <w:rPr>
          <w:szCs w:val="21"/>
        </w:rPr>
        <w:t>安装与施工</w:t>
      </w:r>
      <w:r>
        <w:rPr>
          <w:rFonts w:hint="eastAsia"/>
          <w:szCs w:val="21"/>
        </w:rPr>
        <w:t>；</w:t>
      </w:r>
    </w:p>
    <w:p>
      <w:pPr>
        <w:numPr>
          <w:ilvl w:val="0"/>
          <w:numId w:val="12"/>
        </w:numPr>
        <w:rPr>
          <w:b/>
          <w:szCs w:val="21"/>
        </w:rPr>
      </w:pPr>
      <w:r>
        <w:rPr>
          <w:rFonts w:hint="eastAsia"/>
          <w:szCs w:val="21"/>
        </w:rPr>
        <w:t>完成弱电桥架设计</w:t>
      </w:r>
      <w:r>
        <w:rPr>
          <w:szCs w:val="21"/>
        </w:rPr>
        <w:t>、</w:t>
      </w:r>
      <w:r>
        <w:rPr>
          <w:rFonts w:hint="eastAsia"/>
          <w:szCs w:val="21"/>
        </w:rPr>
        <w:t>材料购买、</w:t>
      </w:r>
      <w:r>
        <w:rPr>
          <w:szCs w:val="21"/>
        </w:rPr>
        <w:t>安装与施工。</w:t>
      </w:r>
    </w:p>
    <w:p>
      <w:pPr>
        <w:ind w:firstLine="422" w:firstLineChars="200"/>
        <w:rPr>
          <w:b/>
          <w:szCs w:val="21"/>
        </w:rPr>
      </w:pPr>
      <w:r>
        <w:rPr>
          <w:b/>
          <w:szCs w:val="21"/>
        </w:rPr>
        <w:t>（</w:t>
      </w:r>
      <w:r>
        <w:rPr>
          <w:rFonts w:hint="eastAsia"/>
          <w:b/>
          <w:szCs w:val="21"/>
        </w:rPr>
        <w:t>三</w:t>
      </w:r>
      <w:r>
        <w:rPr>
          <w:b/>
          <w:szCs w:val="21"/>
        </w:rPr>
        <w:t>）</w:t>
      </w:r>
      <w:r>
        <w:rPr>
          <w:rFonts w:hint="eastAsia"/>
          <w:b/>
          <w:szCs w:val="21"/>
        </w:rPr>
        <w:t>其它</w:t>
      </w:r>
    </w:p>
    <w:p>
      <w:pPr>
        <w:numPr>
          <w:ilvl w:val="0"/>
          <w:numId w:val="30"/>
        </w:numPr>
        <w:ind w:left="422"/>
        <w:rPr>
          <w:szCs w:val="21"/>
        </w:rPr>
      </w:pPr>
      <w:r>
        <w:rPr>
          <w:rFonts w:hint="eastAsia"/>
          <w:szCs w:val="21"/>
        </w:rPr>
        <w:t>所涉及数据采集与控制子系统的穿壁接口（机械、电气接口）设计、加工制造、安装调试；</w:t>
      </w:r>
    </w:p>
    <w:p>
      <w:pPr>
        <w:numPr>
          <w:ilvl w:val="0"/>
          <w:numId w:val="30"/>
        </w:numPr>
        <w:rPr>
          <w:szCs w:val="21"/>
        </w:rPr>
      </w:pPr>
      <w:r>
        <w:rPr>
          <w:rFonts w:hint="eastAsia"/>
          <w:szCs w:val="21"/>
        </w:rPr>
        <w:t>整个等离子体系统的安装调试</w:t>
      </w:r>
      <w:r>
        <w:rPr>
          <w:szCs w:val="21"/>
        </w:rPr>
        <w:t>。</w:t>
      </w:r>
    </w:p>
    <w:p>
      <w:pPr>
        <w:rPr>
          <w:szCs w:val="21"/>
        </w:rPr>
      </w:pPr>
      <w:bookmarkStart w:id="9" w:name="_GoBack"/>
      <w:bookmarkEnd w:id="9"/>
    </w:p>
    <w:sectPr>
      <w:headerReference r:id="rId5" w:type="first"/>
      <w:footerReference r:id="rId8" w:type="first"/>
      <w:headerReference r:id="rId3" w:type="default"/>
      <w:footerReference r:id="rId6" w:type="default"/>
      <w:headerReference r:id="rId4" w:type="even"/>
      <w:footerReference r:id="rId7" w:type="even"/>
      <w:pgSz w:w="11906" w:h="16838"/>
      <w:pgMar w:top="1440" w:right="1274" w:bottom="1440" w:left="1276"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黑体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rStyle w:val="30"/>
      </w:rPr>
      <w:fldChar w:fldCharType="begin"/>
    </w:r>
    <w:r>
      <w:rPr>
        <w:rStyle w:val="30"/>
      </w:rPr>
      <w:instrText xml:space="preserve"> PAGE </w:instrText>
    </w:r>
    <w:r>
      <w:rPr>
        <w:rStyle w:val="30"/>
      </w:rPr>
      <w:fldChar w:fldCharType="separate"/>
    </w:r>
    <w:r>
      <w:rPr>
        <w:rStyle w:val="30"/>
      </w:rPr>
      <w:t>1</w:t>
    </w:r>
    <w:r>
      <w:rPr>
        <w:rStyle w:val="3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left" w:pos="1125"/>
        <w:tab w:val="clear" w:pos="4153"/>
        <w:tab w:val="clear" w:pos="8306"/>
      </w:tabs>
      <w:ind w:right="792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2"/>
    <w:multiLevelType w:val="multilevel"/>
    <w:tmpl w:val="00000022"/>
    <w:lvl w:ilvl="0" w:tentative="0">
      <w:start w:val="1"/>
      <w:numFmt w:val="chineseCountingThousand"/>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pStyle w:val="6"/>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02866E2B"/>
    <w:multiLevelType w:val="multilevel"/>
    <w:tmpl w:val="02866E2B"/>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71135E3"/>
    <w:multiLevelType w:val="multilevel"/>
    <w:tmpl w:val="071135E3"/>
    <w:lvl w:ilvl="0" w:tentative="0">
      <w:start w:val="1"/>
      <w:numFmt w:val="decimal"/>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E285455"/>
    <w:multiLevelType w:val="multilevel"/>
    <w:tmpl w:val="0E285455"/>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E7E0396"/>
    <w:multiLevelType w:val="multilevel"/>
    <w:tmpl w:val="1E7E0396"/>
    <w:lvl w:ilvl="0" w:tentative="0">
      <w:start w:val="1"/>
      <w:numFmt w:val="lowerRoman"/>
      <w:lvlText w:val="%1."/>
      <w:lvlJc w:val="righ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29600FA"/>
    <w:multiLevelType w:val="multilevel"/>
    <w:tmpl w:val="229600FA"/>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3844975"/>
    <w:multiLevelType w:val="multilevel"/>
    <w:tmpl w:val="23844975"/>
    <w:lvl w:ilvl="0" w:tentative="0">
      <w:start w:val="1"/>
      <w:numFmt w:val="lowerRoman"/>
      <w:lvlText w:val="%1."/>
      <w:lvlJc w:val="righ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6A704B8"/>
    <w:multiLevelType w:val="multilevel"/>
    <w:tmpl w:val="26A704B8"/>
    <w:lvl w:ilvl="0" w:tentative="0">
      <w:start w:val="1"/>
      <w:numFmt w:val="lowerRoman"/>
      <w:lvlText w:val="%1."/>
      <w:lvlJc w:val="righ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9C1188C"/>
    <w:multiLevelType w:val="multilevel"/>
    <w:tmpl w:val="29C1188C"/>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EEF3387"/>
    <w:multiLevelType w:val="multilevel"/>
    <w:tmpl w:val="2EEF3387"/>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0CD60E3"/>
    <w:multiLevelType w:val="multilevel"/>
    <w:tmpl w:val="30CD60E3"/>
    <w:lvl w:ilvl="0" w:tentative="0">
      <w:start w:val="1"/>
      <w:numFmt w:val="lowerRoman"/>
      <w:lvlText w:val="%1."/>
      <w:lvlJc w:val="righ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1682FB9"/>
    <w:multiLevelType w:val="multilevel"/>
    <w:tmpl w:val="31682FB9"/>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22579FA"/>
    <w:multiLevelType w:val="multilevel"/>
    <w:tmpl w:val="322579F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3">
    <w:nsid w:val="3BBF5386"/>
    <w:multiLevelType w:val="multilevel"/>
    <w:tmpl w:val="3BBF5386"/>
    <w:lvl w:ilvl="0" w:tentative="0">
      <w:start w:val="1"/>
      <w:numFmt w:val="lowerRoman"/>
      <w:lvlText w:val="%1."/>
      <w:lvlJc w:val="righ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C08488E"/>
    <w:multiLevelType w:val="multilevel"/>
    <w:tmpl w:val="3C08488E"/>
    <w:lvl w:ilvl="0" w:tentative="0">
      <w:start w:val="1"/>
      <w:numFmt w:val="decimal"/>
      <w:lvlText w:val="%1."/>
      <w:lvlJc w:val="left"/>
      <w:pPr>
        <w:ind w:left="782" w:hanging="360"/>
      </w:pPr>
      <w:rPr>
        <w:rFonts w:hint="default"/>
        <w:b/>
      </w:rPr>
    </w:lvl>
    <w:lvl w:ilvl="1" w:tentative="0">
      <w:start w:val="2"/>
      <w:numFmt w:val="decimal"/>
      <w:isLgl/>
      <w:lvlText w:val="%1.%2"/>
      <w:lvlJc w:val="left"/>
      <w:pPr>
        <w:ind w:left="782" w:hanging="360"/>
      </w:pPr>
      <w:rPr>
        <w:rFonts w:hint="default"/>
      </w:rPr>
    </w:lvl>
    <w:lvl w:ilvl="2" w:tentative="0">
      <w:start w:val="1"/>
      <w:numFmt w:val="decimal"/>
      <w:isLgl/>
      <w:lvlText w:val="%1.%2.%3"/>
      <w:lvlJc w:val="left"/>
      <w:pPr>
        <w:ind w:left="1142" w:hanging="720"/>
      </w:pPr>
      <w:rPr>
        <w:rFonts w:hint="default"/>
      </w:rPr>
    </w:lvl>
    <w:lvl w:ilvl="3" w:tentative="0">
      <w:start w:val="1"/>
      <w:numFmt w:val="decimal"/>
      <w:isLgl/>
      <w:lvlText w:val="%1.%2.%3.%4"/>
      <w:lvlJc w:val="left"/>
      <w:pPr>
        <w:ind w:left="1502" w:hanging="1080"/>
      </w:pPr>
      <w:rPr>
        <w:rFonts w:hint="default"/>
      </w:rPr>
    </w:lvl>
    <w:lvl w:ilvl="4" w:tentative="0">
      <w:start w:val="1"/>
      <w:numFmt w:val="decimal"/>
      <w:isLgl/>
      <w:lvlText w:val="%1.%2.%3.%4.%5"/>
      <w:lvlJc w:val="left"/>
      <w:pPr>
        <w:ind w:left="1502" w:hanging="1080"/>
      </w:pPr>
      <w:rPr>
        <w:rFonts w:hint="default"/>
      </w:rPr>
    </w:lvl>
    <w:lvl w:ilvl="5" w:tentative="0">
      <w:start w:val="1"/>
      <w:numFmt w:val="decimal"/>
      <w:isLgl/>
      <w:lvlText w:val="%1.%2.%3.%4.%5.%6"/>
      <w:lvlJc w:val="left"/>
      <w:pPr>
        <w:ind w:left="1862" w:hanging="1440"/>
      </w:pPr>
      <w:rPr>
        <w:rFonts w:hint="default"/>
      </w:rPr>
    </w:lvl>
    <w:lvl w:ilvl="6" w:tentative="0">
      <w:start w:val="1"/>
      <w:numFmt w:val="decimal"/>
      <w:isLgl/>
      <w:lvlText w:val="%1.%2.%3.%4.%5.%6.%7"/>
      <w:lvlJc w:val="left"/>
      <w:pPr>
        <w:ind w:left="1862" w:hanging="1440"/>
      </w:pPr>
      <w:rPr>
        <w:rFonts w:hint="default"/>
      </w:rPr>
    </w:lvl>
    <w:lvl w:ilvl="7" w:tentative="0">
      <w:start w:val="1"/>
      <w:numFmt w:val="decimal"/>
      <w:isLgl/>
      <w:lvlText w:val="%1.%2.%3.%4.%5.%6.%7.%8"/>
      <w:lvlJc w:val="left"/>
      <w:pPr>
        <w:ind w:left="2222" w:hanging="1800"/>
      </w:pPr>
      <w:rPr>
        <w:rFonts w:hint="default"/>
      </w:rPr>
    </w:lvl>
    <w:lvl w:ilvl="8" w:tentative="0">
      <w:start w:val="1"/>
      <w:numFmt w:val="decimal"/>
      <w:isLgl/>
      <w:lvlText w:val="%1.%2.%3.%4.%5.%6.%7.%8.%9"/>
      <w:lvlJc w:val="left"/>
      <w:pPr>
        <w:ind w:left="2222" w:hanging="1800"/>
      </w:pPr>
      <w:rPr>
        <w:rFonts w:hint="default"/>
      </w:rPr>
    </w:lvl>
  </w:abstractNum>
  <w:abstractNum w:abstractNumId="15">
    <w:nsid w:val="3EDB08D6"/>
    <w:multiLevelType w:val="multilevel"/>
    <w:tmpl w:val="3EDB08D6"/>
    <w:lvl w:ilvl="0" w:tentative="0">
      <w:start w:val="1"/>
      <w:numFmt w:val="lowerRoman"/>
      <w:lvlText w:val="%1."/>
      <w:lvlJc w:val="righ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1F21F88"/>
    <w:multiLevelType w:val="multilevel"/>
    <w:tmpl w:val="41F21F88"/>
    <w:lvl w:ilvl="0" w:tentative="0">
      <w:start w:val="1"/>
      <w:numFmt w:val="lowerRoman"/>
      <w:lvlText w:val="%1."/>
      <w:lvlJc w:val="righ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2492945"/>
    <w:multiLevelType w:val="multilevel"/>
    <w:tmpl w:val="42492945"/>
    <w:lvl w:ilvl="0" w:tentative="0">
      <w:start w:val="1"/>
      <w:numFmt w:val="decimal"/>
      <w:lvlText w:val="（%1）"/>
      <w:lvlJc w:val="left"/>
      <w:pPr>
        <w:ind w:left="782" w:hanging="360"/>
      </w:pPr>
      <w:rPr>
        <w:rFonts w:hint="default"/>
        <w:b w:val="0"/>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18">
    <w:nsid w:val="45952FDD"/>
    <w:multiLevelType w:val="multilevel"/>
    <w:tmpl w:val="45952FDD"/>
    <w:lvl w:ilvl="0" w:tentative="0">
      <w:start w:val="1"/>
      <w:numFmt w:val="lowerRoman"/>
      <w:lvlText w:val="%1."/>
      <w:lvlJc w:val="righ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47460635"/>
    <w:multiLevelType w:val="multilevel"/>
    <w:tmpl w:val="47460635"/>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4B320E90"/>
    <w:multiLevelType w:val="multilevel"/>
    <w:tmpl w:val="4B320E90"/>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BE5663A"/>
    <w:multiLevelType w:val="multilevel"/>
    <w:tmpl w:val="4BE5663A"/>
    <w:lvl w:ilvl="0" w:tentative="0">
      <w:start w:val="1"/>
      <w:numFmt w:val="lowerRoman"/>
      <w:lvlText w:val="%1."/>
      <w:lvlJc w:val="righ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4F164722"/>
    <w:multiLevelType w:val="multilevel"/>
    <w:tmpl w:val="4F164722"/>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3">
    <w:nsid w:val="51C526F0"/>
    <w:multiLevelType w:val="multilevel"/>
    <w:tmpl w:val="51C526F0"/>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4">
    <w:nsid w:val="5216629E"/>
    <w:multiLevelType w:val="multilevel"/>
    <w:tmpl w:val="5216629E"/>
    <w:lvl w:ilvl="0" w:tentative="0">
      <w:start w:val="1"/>
      <w:numFmt w:val="decimal"/>
      <w:isLgl/>
      <w:suff w:val="nothing"/>
      <w:lvlText w:val="%1　"/>
      <w:lvlJc w:val="left"/>
      <w:pPr>
        <w:ind w:left="993" w:firstLine="0"/>
      </w:pPr>
      <w:rPr>
        <w:rFonts w:hint="default" w:ascii="Times New Roman" w:hAnsi="Times New Roman" w:eastAsia="宋体"/>
        <w:b/>
        <w:i w:val="0"/>
        <w:color w:val="auto"/>
        <w:sz w:val="28"/>
        <w:u w:val="none"/>
      </w:rPr>
    </w:lvl>
    <w:lvl w:ilvl="1" w:tentative="0">
      <w:start w:val="1"/>
      <w:numFmt w:val="decimal"/>
      <w:isLgl/>
      <w:suff w:val="nothing"/>
      <w:lvlText w:val="%1.%2　"/>
      <w:lvlJc w:val="left"/>
      <w:pPr>
        <w:ind w:left="1844"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isLgl/>
      <w:suff w:val="nothing"/>
      <w:lvlText w:val="%1.%2.%3.%4.%5.%6　"/>
      <w:lvlJc w:val="left"/>
      <w:pPr>
        <w:ind w:left="-25" w:firstLine="0"/>
      </w:pPr>
      <w:rPr>
        <w:rFonts w:hint="default" w:ascii="Times New Roman" w:hAnsi="Times New Roman" w:eastAsia="宋体"/>
        <w:b/>
        <w:i w:val="0"/>
        <w:sz w:val="28"/>
      </w:rPr>
    </w:lvl>
    <w:lvl w:ilvl="6" w:tentative="0">
      <w:start w:val="1"/>
      <w:numFmt w:val="decimalEnclosedParen"/>
      <w:pStyle w:val="78"/>
      <w:lvlText w:val="%7"/>
      <w:lvlJc w:val="left"/>
      <w:pPr>
        <w:tabs>
          <w:tab w:val="left" w:pos="635"/>
        </w:tabs>
        <w:ind w:left="-125" w:firstLine="400"/>
      </w:pPr>
      <w:rPr>
        <w:rFonts w:ascii="宋体" w:hAnsi="Times New Roman" w:eastAsia="宋体" w:cs="Times New Roman"/>
        <w:b/>
        <w:i w:val="0"/>
        <w:color w:val="auto"/>
        <w:sz w:val="28"/>
        <w:u w:val="none"/>
      </w:rPr>
    </w:lvl>
    <w:lvl w:ilvl="7" w:tentative="0">
      <w:start w:val="1"/>
      <w:numFmt w:val="decimal"/>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25">
    <w:nsid w:val="5A217CEE"/>
    <w:multiLevelType w:val="multilevel"/>
    <w:tmpl w:val="5A217CEE"/>
    <w:lvl w:ilvl="0" w:tentative="0">
      <w:start w:val="1"/>
      <w:numFmt w:val="decimal"/>
      <w:lvlText w:val="（%1）"/>
      <w:lvlJc w:val="left"/>
      <w:pPr>
        <w:ind w:left="420" w:hanging="4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62384C5D"/>
    <w:multiLevelType w:val="multilevel"/>
    <w:tmpl w:val="62384C5D"/>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2791459"/>
    <w:multiLevelType w:val="multilevel"/>
    <w:tmpl w:val="62791459"/>
    <w:lvl w:ilvl="0" w:tentative="0">
      <w:start w:val="1"/>
      <w:numFmt w:val="lowerRoman"/>
      <w:lvlText w:val="%1."/>
      <w:lvlJc w:val="righ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AF857AA"/>
    <w:multiLevelType w:val="multilevel"/>
    <w:tmpl w:val="7AF857AA"/>
    <w:lvl w:ilvl="0" w:tentative="0">
      <w:start w:val="1"/>
      <w:numFmt w:val="lowerRoman"/>
      <w:lvlText w:val="%1."/>
      <w:lvlJc w:val="righ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C3B33EF"/>
    <w:multiLevelType w:val="multilevel"/>
    <w:tmpl w:val="7C3B33EF"/>
    <w:lvl w:ilvl="0" w:tentative="0">
      <w:start w:val="1"/>
      <w:numFmt w:val="decimal"/>
      <w:lvlText w:val="（%1）"/>
      <w:lvlJc w:val="left"/>
      <w:pPr>
        <w:ind w:left="420" w:hanging="4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4"/>
  </w:num>
  <w:num w:numId="3">
    <w:abstractNumId w:val="14"/>
  </w:num>
  <w:num w:numId="4">
    <w:abstractNumId w:val="23"/>
  </w:num>
  <w:num w:numId="5">
    <w:abstractNumId w:val="19"/>
  </w:num>
  <w:num w:numId="6">
    <w:abstractNumId w:val="1"/>
  </w:num>
  <w:num w:numId="7">
    <w:abstractNumId w:val="5"/>
  </w:num>
  <w:num w:numId="8">
    <w:abstractNumId w:val="2"/>
  </w:num>
  <w:num w:numId="9">
    <w:abstractNumId w:val="25"/>
  </w:num>
  <w:num w:numId="10">
    <w:abstractNumId w:val="8"/>
  </w:num>
  <w:num w:numId="11">
    <w:abstractNumId w:val="15"/>
  </w:num>
  <w:num w:numId="12">
    <w:abstractNumId w:val="22"/>
  </w:num>
  <w:num w:numId="13">
    <w:abstractNumId w:val="16"/>
  </w:num>
  <w:num w:numId="14">
    <w:abstractNumId w:val="28"/>
  </w:num>
  <w:num w:numId="15">
    <w:abstractNumId w:val="13"/>
  </w:num>
  <w:num w:numId="16">
    <w:abstractNumId w:val="3"/>
  </w:num>
  <w:num w:numId="17">
    <w:abstractNumId w:val="27"/>
  </w:num>
  <w:num w:numId="18">
    <w:abstractNumId w:val="12"/>
  </w:num>
  <w:num w:numId="19">
    <w:abstractNumId w:val="6"/>
  </w:num>
  <w:num w:numId="20">
    <w:abstractNumId w:val="7"/>
  </w:num>
  <w:num w:numId="21">
    <w:abstractNumId w:val="9"/>
  </w:num>
  <w:num w:numId="22">
    <w:abstractNumId w:val="20"/>
  </w:num>
  <w:num w:numId="23">
    <w:abstractNumId w:val="26"/>
  </w:num>
  <w:num w:numId="24">
    <w:abstractNumId w:val="29"/>
  </w:num>
  <w:num w:numId="25">
    <w:abstractNumId w:val="11"/>
  </w:num>
  <w:num w:numId="26">
    <w:abstractNumId w:val="4"/>
  </w:num>
  <w:num w:numId="27">
    <w:abstractNumId w:val="10"/>
  </w:num>
  <w:num w:numId="28">
    <w:abstractNumId w:val="18"/>
  </w:num>
  <w:num w:numId="29">
    <w:abstractNumId w:val="21"/>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97576"/>
    <w:rsid w:val="00093A50"/>
    <w:rsid w:val="00103E17"/>
    <w:rsid w:val="00225914"/>
    <w:rsid w:val="002A0322"/>
    <w:rsid w:val="002C50F9"/>
    <w:rsid w:val="002C6DBD"/>
    <w:rsid w:val="002E6430"/>
    <w:rsid w:val="0031015D"/>
    <w:rsid w:val="00334A12"/>
    <w:rsid w:val="003D19C9"/>
    <w:rsid w:val="004379C3"/>
    <w:rsid w:val="00714CB5"/>
    <w:rsid w:val="00762F62"/>
    <w:rsid w:val="008147CD"/>
    <w:rsid w:val="00835E5A"/>
    <w:rsid w:val="00890D65"/>
    <w:rsid w:val="00A30CA3"/>
    <w:rsid w:val="00B05F3C"/>
    <w:rsid w:val="00B97576"/>
    <w:rsid w:val="00CA3D98"/>
    <w:rsid w:val="00D54010"/>
    <w:rsid w:val="00D75BEB"/>
    <w:rsid w:val="00F5470A"/>
    <w:rsid w:val="0570401D"/>
    <w:rsid w:val="288E5E57"/>
    <w:rsid w:val="302260A0"/>
    <w:rsid w:val="4B945AA0"/>
    <w:rsid w:val="5E790F36"/>
    <w:rsid w:val="5E9173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nhideWhenUsed="0"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semiHidden="0" w:name="Body Text Indent 2"/>
    <w:lsdException w:unhideWhenUsed="0" w:uiPriority="0" w:semiHidden="0" w:name="Body Text Indent 3"/>
    <w:lsdException w:uiPriority="99"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7"/>
    <w:qFormat/>
    <w:uiPriority w:val="0"/>
    <w:pPr>
      <w:keepNext/>
      <w:keepLines/>
      <w:spacing w:before="240" w:after="240"/>
      <w:ind w:left="100" w:leftChars="100" w:right="100" w:rightChars="100"/>
      <w:jc w:val="center"/>
      <w:outlineLvl w:val="0"/>
    </w:pPr>
    <w:rPr>
      <w:rFonts w:eastAsia="黑体"/>
      <w:bCs/>
      <w:kern w:val="44"/>
      <w:sz w:val="44"/>
      <w:szCs w:val="44"/>
    </w:rPr>
  </w:style>
  <w:style w:type="paragraph" w:styleId="4">
    <w:name w:val="heading 2"/>
    <w:basedOn w:val="1"/>
    <w:next w:val="1"/>
    <w:link w:val="38"/>
    <w:qFormat/>
    <w:uiPriority w:val="9"/>
    <w:pPr>
      <w:keepNext/>
      <w:keepLines/>
      <w:outlineLvl w:val="1"/>
    </w:pPr>
    <w:rPr>
      <w:rFonts w:ascii="Arial" w:hAnsi="Arial" w:eastAsia="黑体"/>
      <w:bCs/>
      <w:sz w:val="28"/>
      <w:szCs w:val="32"/>
    </w:rPr>
  </w:style>
  <w:style w:type="paragraph" w:styleId="5">
    <w:name w:val="heading 3"/>
    <w:basedOn w:val="1"/>
    <w:next w:val="1"/>
    <w:link w:val="39"/>
    <w:qFormat/>
    <w:uiPriority w:val="0"/>
    <w:pPr>
      <w:tabs>
        <w:tab w:val="left" w:pos="851"/>
      </w:tabs>
      <w:autoSpaceDE w:val="0"/>
      <w:autoSpaceDN w:val="0"/>
      <w:adjustRightInd w:val="0"/>
      <w:snapToGrid w:val="0"/>
      <w:spacing w:line="360" w:lineRule="auto"/>
      <w:outlineLvl w:val="2"/>
    </w:pPr>
    <w:rPr>
      <w:rFonts w:ascii="宋体" w:cs="宋体"/>
      <w:kern w:val="0"/>
      <w:szCs w:val="20"/>
    </w:rPr>
  </w:style>
  <w:style w:type="paragraph" w:styleId="6">
    <w:name w:val="heading 4"/>
    <w:basedOn w:val="1"/>
    <w:next w:val="1"/>
    <w:link w:val="43"/>
    <w:qFormat/>
    <w:uiPriority w:val="0"/>
    <w:pPr>
      <w:keepNext/>
      <w:keepLines/>
      <w:numPr>
        <w:ilvl w:val="3"/>
        <w:numId w:val="1"/>
      </w:numPr>
      <w:spacing w:before="280" w:after="290" w:line="372" w:lineRule="auto"/>
      <w:outlineLvl w:val="3"/>
    </w:pPr>
    <w:rPr>
      <w:rFonts w:ascii="Arial" w:hAnsi="Arial" w:eastAsia="黑体"/>
      <w:b/>
      <w:bCs/>
      <w:sz w:val="28"/>
      <w:szCs w:val="28"/>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Normal Indent"/>
    <w:basedOn w:val="1"/>
    <w:link w:val="45"/>
    <w:unhideWhenUsed/>
    <w:qFormat/>
    <w:uiPriority w:val="0"/>
    <w:pPr>
      <w:ind w:firstLine="420" w:firstLineChars="200"/>
    </w:p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Document Map"/>
    <w:basedOn w:val="1"/>
    <w:link w:val="68"/>
    <w:uiPriority w:val="0"/>
    <w:pPr>
      <w:shd w:val="clear" w:color="auto" w:fill="000080"/>
    </w:pPr>
    <w:rPr>
      <w:rFonts w:ascii="Calibri" w:hAnsi="Calibri"/>
    </w:rPr>
  </w:style>
  <w:style w:type="paragraph" w:styleId="10">
    <w:name w:val="annotation text"/>
    <w:basedOn w:val="1"/>
    <w:link w:val="71"/>
    <w:unhideWhenUsed/>
    <w:qFormat/>
    <w:uiPriority w:val="0"/>
    <w:pPr>
      <w:jc w:val="left"/>
    </w:pPr>
  </w:style>
  <w:style w:type="paragraph" w:styleId="11">
    <w:name w:val="Body Text"/>
    <w:basedOn w:val="1"/>
    <w:link w:val="70"/>
    <w:qFormat/>
    <w:uiPriority w:val="0"/>
    <w:pPr>
      <w:adjustRightInd w:val="0"/>
      <w:spacing w:line="360" w:lineRule="atLeast"/>
      <w:jc w:val="center"/>
      <w:textAlignment w:val="baseline"/>
    </w:pPr>
    <w:rPr>
      <w:rFonts w:ascii="Calibri" w:hAnsi="Calibri" w:eastAsia="微软雅黑"/>
      <w:kern w:val="0"/>
      <w:sz w:val="24"/>
      <w:szCs w:val="20"/>
    </w:rPr>
  </w:style>
  <w:style w:type="paragraph" w:styleId="12">
    <w:name w:val="Body Text Indent"/>
    <w:basedOn w:val="1"/>
    <w:link w:val="74"/>
    <w:uiPriority w:val="0"/>
    <w:pPr>
      <w:adjustRightInd w:val="0"/>
      <w:spacing w:line="312" w:lineRule="atLeast"/>
      <w:ind w:left="719" w:leftChars="115" w:hanging="478" w:hangingChars="199"/>
      <w:textAlignment w:val="baseline"/>
    </w:pPr>
    <w:rPr>
      <w:rFonts w:ascii="黑体" w:hAnsi="Calibri" w:eastAsia="黑体"/>
      <w:kern w:val="0"/>
      <w:sz w:val="24"/>
      <w:szCs w:val="20"/>
    </w:rPr>
  </w:style>
  <w:style w:type="paragraph" w:styleId="13">
    <w:name w:val="toc 3"/>
    <w:basedOn w:val="1"/>
    <w:next w:val="1"/>
    <w:uiPriority w:val="0"/>
    <w:pPr>
      <w:ind w:left="840" w:leftChars="400"/>
    </w:pPr>
    <w:rPr>
      <w:rFonts w:ascii="Calibri" w:hAnsi="Calibri"/>
    </w:rPr>
  </w:style>
  <w:style w:type="paragraph" w:styleId="14">
    <w:name w:val="Plain Text"/>
    <w:basedOn w:val="1"/>
    <w:link w:val="75"/>
    <w:uiPriority w:val="0"/>
    <w:rPr>
      <w:rFonts w:ascii="宋体" w:hAnsi="Courier New"/>
      <w:szCs w:val="20"/>
    </w:rPr>
  </w:style>
  <w:style w:type="paragraph" w:styleId="15">
    <w:name w:val="Date"/>
    <w:basedOn w:val="1"/>
    <w:next w:val="1"/>
    <w:link w:val="69"/>
    <w:uiPriority w:val="0"/>
    <w:pPr>
      <w:ind w:left="100" w:leftChars="2500"/>
    </w:pPr>
    <w:rPr>
      <w:rFonts w:ascii="Calibri" w:hAnsi="Calibri"/>
      <w:szCs w:val="20"/>
    </w:rPr>
  </w:style>
  <w:style w:type="paragraph" w:styleId="16">
    <w:name w:val="Body Text Indent 2"/>
    <w:basedOn w:val="1"/>
    <w:link w:val="73"/>
    <w:unhideWhenUsed/>
    <w:uiPriority w:val="99"/>
    <w:pPr>
      <w:spacing w:after="120" w:line="480" w:lineRule="auto"/>
      <w:ind w:left="420" w:leftChars="200"/>
    </w:pPr>
    <w:rPr>
      <w:rFonts w:ascii="Calibri" w:hAnsi="Calibri" w:eastAsia="微软雅黑"/>
    </w:rPr>
  </w:style>
  <w:style w:type="paragraph" w:styleId="17">
    <w:name w:val="Balloon Text"/>
    <w:basedOn w:val="1"/>
    <w:link w:val="40"/>
    <w:unhideWhenUsed/>
    <w:qFormat/>
    <w:uiPriority w:val="0"/>
    <w:rPr>
      <w:sz w:val="18"/>
      <w:szCs w:val="18"/>
    </w:rPr>
  </w:style>
  <w:style w:type="paragraph" w:styleId="18">
    <w:name w:val="footer"/>
    <w:basedOn w:val="1"/>
    <w:link w:val="36"/>
    <w:unhideWhenUsed/>
    <w:qFormat/>
    <w:uiPriority w:val="0"/>
    <w:pPr>
      <w:tabs>
        <w:tab w:val="center" w:pos="4153"/>
        <w:tab w:val="right" w:pos="8306"/>
      </w:tabs>
      <w:snapToGrid w:val="0"/>
      <w:jc w:val="left"/>
    </w:pPr>
    <w:rPr>
      <w:sz w:val="18"/>
      <w:szCs w:val="18"/>
    </w:rPr>
  </w:style>
  <w:style w:type="paragraph" w:styleId="19">
    <w:name w:val="header"/>
    <w:basedOn w:val="1"/>
    <w:link w:val="35"/>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20">
    <w:name w:val="toc 1"/>
    <w:basedOn w:val="1"/>
    <w:next w:val="1"/>
    <w:uiPriority w:val="39"/>
    <w:rPr>
      <w:rFonts w:ascii="Calibri" w:hAnsi="Calibri"/>
    </w:rPr>
  </w:style>
  <w:style w:type="paragraph" w:styleId="21">
    <w:name w:val="footnote text"/>
    <w:basedOn w:val="1"/>
    <w:link w:val="82"/>
    <w:uiPriority w:val="0"/>
    <w:pPr>
      <w:snapToGrid w:val="0"/>
      <w:jc w:val="left"/>
    </w:pPr>
    <w:rPr>
      <w:rFonts w:ascii="Calibri" w:hAnsi="Calibri" w:eastAsia="微软雅黑"/>
      <w:sz w:val="18"/>
      <w:szCs w:val="18"/>
    </w:rPr>
  </w:style>
  <w:style w:type="paragraph" w:styleId="22">
    <w:name w:val="Body Text Indent 3"/>
    <w:basedOn w:val="1"/>
    <w:link w:val="81"/>
    <w:uiPriority w:val="0"/>
    <w:pPr>
      <w:spacing w:after="120"/>
      <w:ind w:left="420" w:leftChars="200"/>
    </w:pPr>
    <w:rPr>
      <w:rFonts w:ascii="Calibri" w:hAnsi="Calibri"/>
      <w:sz w:val="16"/>
      <w:szCs w:val="16"/>
    </w:rPr>
  </w:style>
  <w:style w:type="paragraph" w:styleId="23">
    <w:name w:val="toc 2"/>
    <w:basedOn w:val="1"/>
    <w:next w:val="1"/>
    <w:uiPriority w:val="39"/>
    <w:pPr>
      <w:ind w:left="420" w:leftChars="200"/>
    </w:pPr>
    <w:rPr>
      <w:rFonts w:ascii="Calibri" w:hAnsi="Calibri"/>
    </w:rPr>
  </w:style>
  <w:style w:type="paragraph" w:styleId="24">
    <w:name w:val="Normal (Web)"/>
    <w:basedOn w:val="1"/>
    <w:uiPriority w:val="0"/>
    <w:pPr>
      <w:widowControl/>
      <w:spacing w:before="100" w:beforeAutospacing="1" w:after="100" w:afterAutospacing="1"/>
      <w:jc w:val="left"/>
    </w:pPr>
    <w:rPr>
      <w:rFonts w:ascii="宋体" w:hAnsi="宋体" w:cs="宋体"/>
      <w:color w:val="000000"/>
      <w:kern w:val="0"/>
      <w:sz w:val="24"/>
    </w:rPr>
  </w:style>
  <w:style w:type="paragraph" w:styleId="25">
    <w:name w:val="annotation subject"/>
    <w:basedOn w:val="10"/>
    <w:next w:val="10"/>
    <w:link w:val="72"/>
    <w:uiPriority w:val="0"/>
    <w:rPr>
      <w:rFonts w:ascii="Calibri" w:hAnsi="Calibri"/>
      <w:b/>
      <w:bCs/>
    </w:rPr>
  </w:style>
  <w:style w:type="table" w:styleId="27">
    <w:name w:val="Table Grid"/>
    <w:basedOn w:val="26"/>
    <w:uiPriority w:val="5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basedOn w:val="28"/>
    <w:qFormat/>
    <w:uiPriority w:val="0"/>
  </w:style>
  <w:style w:type="character" w:styleId="31">
    <w:name w:val="FollowedHyperlink"/>
    <w:uiPriority w:val="0"/>
    <w:rPr>
      <w:color w:val="800080"/>
      <w:u w:val="single"/>
    </w:rPr>
  </w:style>
  <w:style w:type="character" w:styleId="32">
    <w:name w:val="Hyperlink"/>
    <w:uiPriority w:val="99"/>
    <w:rPr>
      <w:color w:val="0000FF"/>
      <w:u w:val="single"/>
    </w:rPr>
  </w:style>
  <w:style w:type="character" w:styleId="33">
    <w:name w:val="annotation reference"/>
    <w:qFormat/>
    <w:uiPriority w:val="0"/>
    <w:rPr>
      <w:sz w:val="21"/>
      <w:szCs w:val="21"/>
    </w:rPr>
  </w:style>
  <w:style w:type="character" w:styleId="34">
    <w:name w:val="footnote reference"/>
    <w:uiPriority w:val="0"/>
    <w:rPr>
      <w:vertAlign w:val="superscript"/>
    </w:rPr>
  </w:style>
  <w:style w:type="character" w:customStyle="1" w:styleId="35">
    <w:name w:val="页眉 Char"/>
    <w:basedOn w:val="28"/>
    <w:link w:val="19"/>
    <w:qFormat/>
    <w:uiPriority w:val="0"/>
    <w:rPr>
      <w:sz w:val="18"/>
      <w:szCs w:val="18"/>
    </w:rPr>
  </w:style>
  <w:style w:type="character" w:customStyle="1" w:styleId="36">
    <w:name w:val="页脚 Char"/>
    <w:basedOn w:val="28"/>
    <w:link w:val="18"/>
    <w:qFormat/>
    <w:uiPriority w:val="0"/>
    <w:rPr>
      <w:sz w:val="18"/>
      <w:szCs w:val="18"/>
    </w:rPr>
  </w:style>
  <w:style w:type="character" w:customStyle="1" w:styleId="37">
    <w:name w:val="标题 1 Char"/>
    <w:basedOn w:val="28"/>
    <w:link w:val="3"/>
    <w:qFormat/>
    <w:uiPriority w:val="0"/>
    <w:rPr>
      <w:rFonts w:ascii="Times New Roman" w:hAnsi="Times New Roman" w:eastAsia="黑体" w:cs="Times New Roman"/>
      <w:bCs/>
      <w:kern w:val="44"/>
      <w:sz w:val="44"/>
      <w:szCs w:val="44"/>
    </w:rPr>
  </w:style>
  <w:style w:type="character" w:customStyle="1" w:styleId="38">
    <w:name w:val="标题 2 Char"/>
    <w:basedOn w:val="28"/>
    <w:link w:val="4"/>
    <w:qFormat/>
    <w:uiPriority w:val="9"/>
    <w:rPr>
      <w:rFonts w:ascii="Arial" w:hAnsi="Arial" w:eastAsia="黑体" w:cs="Times New Roman"/>
      <w:bCs/>
      <w:sz w:val="28"/>
      <w:szCs w:val="32"/>
    </w:rPr>
  </w:style>
  <w:style w:type="character" w:customStyle="1" w:styleId="39">
    <w:name w:val="标题 3 Char"/>
    <w:basedOn w:val="28"/>
    <w:link w:val="5"/>
    <w:qFormat/>
    <w:uiPriority w:val="0"/>
    <w:rPr>
      <w:rFonts w:ascii="宋体" w:hAnsi="Times New Roman" w:eastAsia="宋体" w:cs="宋体"/>
      <w:kern w:val="0"/>
      <w:szCs w:val="20"/>
    </w:rPr>
  </w:style>
  <w:style w:type="character" w:customStyle="1" w:styleId="40">
    <w:name w:val="批注框文本 Char"/>
    <w:basedOn w:val="28"/>
    <w:link w:val="17"/>
    <w:semiHidden/>
    <w:qFormat/>
    <w:uiPriority w:val="99"/>
    <w:rPr>
      <w:rFonts w:ascii="Times New Roman" w:hAnsi="Times New Roman" w:eastAsia="宋体" w:cs="Times New Roman"/>
      <w:sz w:val="18"/>
      <w:szCs w:val="18"/>
    </w:rPr>
  </w:style>
  <w:style w:type="character" w:customStyle="1" w:styleId="41">
    <w:name w:val="列出段落 Char"/>
    <w:link w:val="42"/>
    <w:qFormat/>
    <w:uiPriority w:val="34"/>
    <w:rPr>
      <w:rFonts w:ascii="Calibri" w:hAnsi="Calibri"/>
    </w:rPr>
  </w:style>
  <w:style w:type="paragraph" w:styleId="42">
    <w:name w:val="List Paragraph"/>
    <w:basedOn w:val="1"/>
    <w:link w:val="41"/>
    <w:qFormat/>
    <w:uiPriority w:val="34"/>
    <w:pPr>
      <w:ind w:firstLine="420" w:firstLineChars="200"/>
    </w:pPr>
    <w:rPr>
      <w:rFonts w:ascii="Calibri" w:hAnsi="Calibri" w:eastAsiaTheme="minorEastAsia" w:cstheme="minorBidi"/>
      <w:szCs w:val="22"/>
    </w:rPr>
  </w:style>
  <w:style w:type="character" w:customStyle="1" w:styleId="43">
    <w:name w:val="标题 4 Char"/>
    <w:basedOn w:val="28"/>
    <w:link w:val="6"/>
    <w:uiPriority w:val="0"/>
    <w:rPr>
      <w:rFonts w:ascii="Arial" w:hAnsi="Arial" w:eastAsia="黑体"/>
      <w:b/>
      <w:bCs/>
      <w:kern w:val="2"/>
      <w:sz w:val="28"/>
      <w:szCs w:val="28"/>
    </w:rPr>
  </w:style>
  <w:style w:type="character" w:customStyle="1" w:styleId="44">
    <w:name w:val="font21"/>
    <w:qFormat/>
    <w:uiPriority w:val="0"/>
    <w:rPr>
      <w:rFonts w:hint="default" w:ascii="Times New Roman" w:hAnsi="Times New Roman" w:cs="Times New Roman"/>
      <w:color w:val="000000"/>
      <w:sz w:val="20"/>
      <w:szCs w:val="20"/>
      <w:u w:val="none"/>
    </w:rPr>
  </w:style>
  <w:style w:type="character" w:customStyle="1" w:styleId="45">
    <w:name w:val="正文缩进 Char"/>
    <w:link w:val="7"/>
    <w:uiPriority w:val="0"/>
    <w:rPr>
      <w:rFonts w:ascii="Times New Roman" w:hAnsi="Times New Roman" w:eastAsia="宋体"/>
      <w:kern w:val="2"/>
      <w:sz w:val="21"/>
      <w:szCs w:val="24"/>
    </w:rPr>
  </w:style>
  <w:style w:type="character" w:customStyle="1" w:styleId="46">
    <w:name w:val="Char Char1"/>
    <w:uiPriority w:val="0"/>
    <w:rPr>
      <w:rFonts w:ascii="宋体" w:hAnsi="Courier New" w:eastAsia="宋体"/>
      <w:kern w:val="2"/>
      <w:sz w:val="21"/>
      <w:lang w:val="en-US" w:eastAsia="zh-CN" w:bidi="ar-SA"/>
    </w:rPr>
  </w:style>
  <w:style w:type="character" w:customStyle="1" w:styleId="47">
    <w:name w:val="批注文字 字符"/>
    <w:uiPriority w:val="99"/>
    <w:rPr>
      <w:rFonts w:eastAsia="宋体"/>
      <w:kern w:val="2"/>
      <w:sz w:val="21"/>
      <w:szCs w:val="24"/>
      <w:lang w:val="en-US" w:eastAsia="zh-CN" w:bidi="ar-SA"/>
    </w:rPr>
  </w:style>
  <w:style w:type="character" w:customStyle="1" w:styleId="48">
    <w:name w:val="font11"/>
    <w:uiPriority w:val="0"/>
    <w:rPr>
      <w:rFonts w:hint="eastAsia" w:ascii="宋体" w:hAnsi="宋体" w:eastAsia="宋体" w:cs="宋体"/>
      <w:color w:val="000000"/>
      <w:sz w:val="18"/>
      <w:szCs w:val="18"/>
      <w:u w:val="none"/>
    </w:rPr>
  </w:style>
  <w:style w:type="character" w:customStyle="1" w:styleId="49">
    <w:name w:val="正文文本 Char"/>
    <w:link w:val="11"/>
    <w:qFormat/>
    <w:uiPriority w:val="0"/>
    <w:rPr>
      <w:sz w:val="24"/>
    </w:rPr>
  </w:style>
  <w:style w:type="character" w:customStyle="1" w:styleId="50">
    <w:name w:val="p141"/>
    <w:qFormat/>
    <w:uiPriority w:val="0"/>
    <w:rPr>
      <w:sz w:val="21"/>
      <w:szCs w:val="21"/>
    </w:rPr>
  </w:style>
  <w:style w:type="character" w:customStyle="1" w:styleId="51">
    <w:name w:val="批注文字 字符1"/>
    <w:qFormat/>
    <w:uiPriority w:val="0"/>
    <w:rPr>
      <w:rFonts w:eastAsia="宋体"/>
      <w:kern w:val="2"/>
      <w:sz w:val="21"/>
      <w:szCs w:val="24"/>
      <w:lang w:val="en-US" w:eastAsia="zh-CN" w:bidi="ar-SA"/>
    </w:rPr>
  </w:style>
  <w:style w:type="character" w:customStyle="1" w:styleId="52">
    <w:name w:val="Char Char17"/>
    <w:uiPriority w:val="0"/>
    <w:rPr>
      <w:rFonts w:ascii="Arial" w:hAnsi="Arial" w:eastAsia="黑体"/>
      <w:b/>
      <w:bCs/>
      <w:kern w:val="2"/>
      <w:sz w:val="32"/>
      <w:szCs w:val="32"/>
      <w:lang w:val="en-US" w:eastAsia="zh-CN" w:bidi="ar-SA"/>
    </w:rPr>
  </w:style>
  <w:style w:type="character" w:customStyle="1" w:styleId="53">
    <w:name w:val="批注文字 Char"/>
    <w:qFormat/>
    <w:uiPriority w:val="0"/>
    <w:rPr>
      <w:rFonts w:eastAsia="宋体"/>
      <w:kern w:val="2"/>
      <w:sz w:val="21"/>
      <w:szCs w:val="24"/>
      <w:lang w:val="en-US" w:eastAsia="zh-CN" w:bidi="ar-SA"/>
    </w:rPr>
  </w:style>
  <w:style w:type="character" w:customStyle="1" w:styleId="54">
    <w:name w:val="纯文本 Char"/>
    <w:link w:val="14"/>
    <w:uiPriority w:val="0"/>
    <w:rPr>
      <w:rFonts w:ascii="宋体" w:hAnsi="Courier New" w:eastAsia="宋体"/>
      <w:kern w:val="2"/>
      <w:sz w:val="21"/>
    </w:rPr>
  </w:style>
  <w:style w:type="character" w:customStyle="1" w:styleId="55">
    <w:name w:val="font141"/>
    <w:qFormat/>
    <w:uiPriority w:val="0"/>
    <w:rPr>
      <w:rFonts w:hint="eastAsia" w:ascii="宋体" w:hAnsi="宋体" w:eastAsia="宋体" w:cs="宋体"/>
      <w:color w:val="000000"/>
      <w:sz w:val="22"/>
      <w:szCs w:val="22"/>
      <w:u w:val="none"/>
    </w:rPr>
  </w:style>
  <w:style w:type="character" w:customStyle="1" w:styleId="56">
    <w:name w:val="text2"/>
    <w:basedOn w:val="28"/>
    <w:uiPriority w:val="0"/>
  </w:style>
  <w:style w:type="character" w:customStyle="1" w:styleId="57">
    <w:name w:val="批注主题 Char"/>
    <w:link w:val="25"/>
    <w:uiPriority w:val="0"/>
    <w:rPr>
      <w:rFonts w:eastAsia="宋体"/>
      <w:b/>
      <w:bCs/>
      <w:kern w:val="2"/>
      <w:sz w:val="21"/>
      <w:szCs w:val="24"/>
    </w:rPr>
  </w:style>
  <w:style w:type="character" w:customStyle="1" w:styleId="58">
    <w:name w:val="文字 Char"/>
    <w:link w:val="59"/>
    <w:locked/>
    <w:uiPriority w:val="0"/>
    <w:rPr>
      <w:rFonts w:ascii="宋体" w:hAnsi="宋体"/>
      <w:sz w:val="28"/>
    </w:rPr>
  </w:style>
  <w:style w:type="paragraph" w:customStyle="1" w:styleId="59">
    <w:name w:val="文字"/>
    <w:basedOn w:val="1"/>
    <w:link w:val="58"/>
    <w:uiPriority w:val="0"/>
    <w:pPr>
      <w:tabs>
        <w:tab w:val="left" w:pos="8520"/>
      </w:tabs>
      <w:spacing w:line="312" w:lineRule="auto"/>
      <w:ind w:right="-210" w:firstLine="556"/>
    </w:pPr>
    <w:rPr>
      <w:rFonts w:ascii="宋体" w:hAnsi="宋体" w:eastAsia="微软雅黑"/>
      <w:kern w:val="0"/>
      <w:sz w:val="28"/>
      <w:szCs w:val="20"/>
    </w:rPr>
  </w:style>
  <w:style w:type="character" w:customStyle="1" w:styleId="60">
    <w:name w:val="正文文本样式 Char"/>
    <w:link w:val="61"/>
    <w:uiPriority w:val="0"/>
    <w:rPr>
      <w:rFonts w:eastAsia="宋体" w:cs="宋体"/>
      <w:kern w:val="2"/>
      <w:sz w:val="24"/>
    </w:rPr>
  </w:style>
  <w:style w:type="paragraph" w:customStyle="1" w:styleId="61">
    <w:name w:val="正文文本样式"/>
    <w:basedOn w:val="1"/>
    <w:link w:val="60"/>
    <w:uiPriority w:val="0"/>
    <w:pPr>
      <w:spacing w:line="360" w:lineRule="auto"/>
      <w:ind w:firstLine="482"/>
    </w:pPr>
    <w:rPr>
      <w:rFonts w:ascii="Calibri" w:hAnsi="Calibri" w:cs="宋体"/>
      <w:sz w:val="24"/>
      <w:szCs w:val="20"/>
    </w:rPr>
  </w:style>
  <w:style w:type="character" w:customStyle="1" w:styleId="62">
    <w:name w:val="列出段落 字符"/>
    <w:locked/>
    <w:uiPriority w:val="34"/>
    <w:rPr>
      <w:kern w:val="2"/>
      <w:sz w:val="21"/>
      <w:szCs w:val="24"/>
    </w:rPr>
  </w:style>
  <w:style w:type="character" w:customStyle="1" w:styleId="63">
    <w:name w:val="子系统 Char"/>
    <w:uiPriority w:val="0"/>
    <w:rPr>
      <w:rFonts w:eastAsia="黑体"/>
      <w:kern w:val="2"/>
      <w:sz w:val="28"/>
      <w:lang w:val="en-US" w:eastAsia="zh-CN" w:bidi="ar-SA"/>
    </w:rPr>
  </w:style>
  <w:style w:type="character" w:customStyle="1" w:styleId="64">
    <w:name w:val="脚注文本 Char"/>
    <w:link w:val="21"/>
    <w:uiPriority w:val="0"/>
    <w:rPr>
      <w:kern w:val="2"/>
      <w:sz w:val="18"/>
      <w:szCs w:val="18"/>
    </w:rPr>
  </w:style>
  <w:style w:type="character" w:customStyle="1" w:styleId="65">
    <w:name w:val="正文文本缩进 2 Char"/>
    <w:link w:val="16"/>
    <w:uiPriority w:val="99"/>
    <w:rPr>
      <w:kern w:val="2"/>
      <w:sz w:val="21"/>
      <w:szCs w:val="24"/>
    </w:rPr>
  </w:style>
  <w:style w:type="character" w:customStyle="1" w:styleId="66">
    <w:name w:val="正文段 Char"/>
    <w:link w:val="67"/>
    <w:qFormat/>
    <w:uiPriority w:val="0"/>
    <w:rPr>
      <w:rFonts w:ascii="宋体" w:hAnsi="宋体" w:eastAsia="宋体"/>
      <w:sz w:val="28"/>
      <w:szCs w:val="24"/>
    </w:rPr>
  </w:style>
  <w:style w:type="paragraph" w:customStyle="1" w:styleId="67">
    <w:name w:val="正文段"/>
    <w:basedOn w:val="1"/>
    <w:link w:val="66"/>
    <w:qFormat/>
    <w:uiPriority w:val="0"/>
    <w:pPr>
      <w:spacing w:line="460" w:lineRule="exact"/>
      <w:ind w:firstLine="200" w:firstLineChars="200"/>
    </w:pPr>
    <w:rPr>
      <w:rFonts w:ascii="宋体" w:hAnsi="宋体"/>
      <w:kern w:val="0"/>
      <w:sz w:val="28"/>
    </w:rPr>
  </w:style>
  <w:style w:type="character" w:customStyle="1" w:styleId="68">
    <w:name w:val="文档结构图 Char"/>
    <w:basedOn w:val="28"/>
    <w:link w:val="9"/>
    <w:uiPriority w:val="0"/>
    <w:rPr>
      <w:rFonts w:eastAsia="宋体"/>
      <w:kern w:val="2"/>
      <w:sz w:val="21"/>
      <w:szCs w:val="24"/>
      <w:shd w:val="clear" w:color="auto" w:fill="000080"/>
    </w:rPr>
  </w:style>
  <w:style w:type="character" w:customStyle="1" w:styleId="69">
    <w:name w:val="日期 Char"/>
    <w:basedOn w:val="28"/>
    <w:link w:val="15"/>
    <w:uiPriority w:val="0"/>
    <w:rPr>
      <w:rFonts w:eastAsia="宋体"/>
      <w:kern w:val="2"/>
      <w:sz w:val="21"/>
    </w:rPr>
  </w:style>
  <w:style w:type="character" w:customStyle="1" w:styleId="70">
    <w:name w:val="正文文本 Char1"/>
    <w:basedOn w:val="28"/>
    <w:link w:val="11"/>
    <w:semiHidden/>
    <w:uiPriority w:val="99"/>
    <w:rPr>
      <w:rFonts w:ascii="Times New Roman" w:hAnsi="Times New Roman" w:eastAsia="宋体"/>
      <w:kern w:val="2"/>
      <w:sz w:val="21"/>
      <w:szCs w:val="24"/>
    </w:rPr>
  </w:style>
  <w:style w:type="character" w:customStyle="1" w:styleId="71">
    <w:name w:val="批注文字 Char1"/>
    <w:basedOn w:val="28"/>
    <w:link w:val="10"/>
    <w:semiHidden/>
    <w:uiPriority w:val="99"/>
    <w:rPr>
      <w:rFonts w:ascii="Times New Roman" w:hAnsi="Times New Roman" w:eastAsia="宋体"/>
      <w:kern w:val="2"/>
      <w:sz w:val="21"/>
      <w:szCs w:val="24"/>
    </w:rPr>
  </w:style>
  <w:style w:type="character" w:customStyle="1" w:styleId="72">
    <w:name w:val="批注主题 Char1"/>
    <w:basedOn w:val="71"/>
    <w:link w:val="25"/>
    <w:semiHidden/>
    <w:uiPriority w:val="99"/>
    <w:rPr>
      <w:b/>
      <w:bCs/>
    </w:rPr>
  </w:style>
  <w:style w:type="character" w:customStyle="1" w:styleId="73">
    <w:name w:val="正文文本缩进 2 Char1"/>
    <w:basedOn w:val="28"/>
    <w:link w:val="16"/>
    <w:semiHidden/>
    <w:uiPriority w:val="99"/>
    <w:rPr>
      <w:rFonts w:ascii="Times New Roman" w:hAnsi="Times New Roman" w:eastAsia="宋体"/>
      <w:kern w:val="2"/>
      <w:sz w:val="21"/>
      <w:szCs w:val="24"/>
    </w:rPr>
  </w:style>
  <w:style w:type="character" w:customStyle="1" w:styleId="74">
    <w:name w:val="正文文本缩进 Char"/>
    <w:basedOn w:val="28"/>
    <w:link w:val="12"/>
    <w:uiPriority w:val="0"/>
    <w:rPr>
      <w:rFonts w:ascii="黑体" w:eastAsia="黑体"/>
      <w:sz w:val="24"/>
    </w:rPr>
  </w:style>
  <w:style w:type="character" w:customStyle="1" w:styleId="75">
    <w:name w:val="纯文本 Char1"/>
    <w:basedOn w:val="28"/>
    <w:link w:val="14"/>
    <w:semiHidden/>
    <w:uiPriority w:val="99"/>
    <w:rPr>
      <w:rFonts w:ascii="宋体" w:hAnsi="Courier New" w:eastAsia="宋体" w:cs="Courier New"/>
      <w:kern w:val="2"/>
      <w:sz w:val="21"/>
      <w:szCs w:val="21"/>
    </w:rPr>
  </w:style>
  <w:style w:type="paragraph" w:customStyle="1" w:styleId="76">
    <w:name w:val="Char Char Char Char Char Char Char Char Char Char"/>
    <w:basedOn w:val="1"/>
    <w:uiPriority w:val="0"/>
    <w:rPr>
      <w:rFonts w:ascii="Tahoma" w:hAnsi="Tahoma"/>
      <w:sz w:val="24"/>
      <w:szCs w:val="20"/>
    </w:rPr>
  </w:style>
  <w:style w:type="paragraph" w:customStyle="1" w:styleId="77">
    <w:name w:val="style1"/>
    <w:basedOn w:val="1"/>
    <w:uiPriority w:val="0"/>
    <w:pPr>
      <w:widowControl/>
      <w:spacing w:before="100" w:beforeAutospacing="1" w:after="100" w:afterAutospacing="1"/>
      <w:jc w:val="left"/>
    </w:pPr>
    <w:rPr>
      <w:rFonts w:ascii="宋体" w:hAnsi="宋体" w:cs="宋体"/>
      <w:kern w:val="0"/>
      <w:sz w:val="24"/>
    </w:rPr>
  </w:style>
  <w:style w:type="paragraph" w:customStyle="1" w:styleId="78">
    <w:name w:val="正文列项_字母"/>
    <w:basedOn w:val="1"/>
    <w:qFormat/>
    <w:uiPriority w:val="0"/>
    <w:pPr>
      <w:numPr>
        <w:ilvl w:val="6"/>
        <w:numId w:val="2"/>
      </w:numPr>
      <w:autoSpaceDE w:val="0"/>
      <w:autoSpaceDN w:val="0"/>
      <w:spacing w:line="460" w:lineRule="exact"/>
      <w:outlineLvl w:val="6"/>
    </w:pPr>
    <w:rPr>
      <w:rFonts w:ascii="宋体"/>
      <w:kern w:val="0"/>
      <w:sz w:val="28"/>
      <w:szCs w:val="20"/>
    </w:rPr>
  </w:style>
  <w:style w:type="paragraph" w:styleId="79">
    <w:name w:val="No Spacing"/>
    <w:qFormat/>
    <w:uiPriority w:val="1"/>
    <w:rPr>
      <w:rFonts w:ascii="Calibri" w:hAnsi="Calibri" w:eastAsia="宋体" w:cs="Times New Roman"/>
      <w:sz w:val="22"/>
      <w:szCs w:val="22"/>
      <w:lang w:val="en-US" w:eastAsia="en-US" w:bidi="en-US"/>
    </w:rPr>
  </w:style>
  <w:style w:type="paragraph" w:customStyle="1" w:styleId="80">
    <w:name w:val="列出段落11"/>
    <w:uiPriority w:val="99"/>
    <w:pPr>
      <w:ind w:firstLine="420" w:firstLineChars="200"/>
      <w:jc w:val="center"/>
    </w:pPr>
    <w:rPr>
      <w:rFonts w:ascii="Calibri" w:hAnsi="Calibri" w:eastAsia="宋体" w:cs="Times New Roman"/>
      <w:szCs w:val="22"/>
      <w:lang w:val="en-US" w:eastAsia="zh-CN" w:bidi="ar-SA"/>
    </w:rPr>
  </w:style>
  <w:style w:type="character" w:customStyle="1" w:styleId="81">
    <w:name w:val="正文文本缩进 3 Char"/>
    <w:basedOn w:val="28"/>
    <w:link w:val="22"/>
    <w:uiPriority w:val="0"/>
    <w:rPr>
      <w:rFonts w:eastAsia="宋体"/>
      <w:kern w:val="2"/>
      <w:sz w:val="16"/>
      <w:szCs w:val="16"/>
    </w:rPr>
  </w:style>
  <w:style w:type="character" w:customStyle="1" w:styleId="82">
    <w:name w:val="脚注文本 Char1"/>
    <w:basedOn w:val="28"/>
    <w:link w:val="21"/>
    <w:semiHidden/>
    <w:uiPriority w:val="99"/>
    <w:rPr>
      <w:rFonts w:ascii="Times New Roman" w:hAnsi="Times New Roman" w:eastAsia="宋体"/>
      <w:kern w:val="2"/>
      <w:sz w:val="18"/>
      <w:szCs w:val="18"/>
    </w:rPr>
  </w:style>
  <w:style w:type="paragraph" w:customStyle="1" w:styleId="83">
    <w:name w:val="杨昂超式样黑体主"/>
    <w:basedOn w:val="1"/>
    <w:uiPriority w:val="0"/>
    <w:rPr>
      <w:rFonts w:ascii="方正黑体简体" w:hAnsi="Calibri" w:eastAsia="方正黑体简体"/>
      <w:sz w:val="24"/>
    </w:rPr>
  </w:style>
  <w:style w:type="paragraph" w:customStyle="1" w:styleId="84">
    <w:name w:val="Char Char Char Char"/>
    <w:basedOn w:val="9"/>
    <w:uiPriority w:val="0"/>
    <w:rPr>
      <w:rFonts w:ascii="Tahoma" w:hAnsi="Tahoma"/>
      <w:sz w:val="24"/>
    </w:rPr>
  </w:style>
  <w:style w:type="paragraph" w:customStyle="1" w:styleId="85">
    <w:name w:val="列出段落21"/>
    <w:basedOn w:val="1"/>
    <w:qFormat/>
    <w:uiPriority w:val="99"/>
    <w:pPr>
      <w:ind w:firstLine="420" w:firstLineChars="200"/>
    </w:pPr>
    <w:rPr>
      <w:rFonts w:ascii="Calibri" w:hAnsi="Calibri"/>
    </w:rPr>
  </w:style>
  <w:style w:type="paragraph" w:customStyle="1" w:styleId="86">
    <w:name w:val="表格字体"/>
    <w:basedOn w:val="1"/>
    <w:qFormat/>
    <w:uiPriority w:val="0"/>
    <w:pPr>
      <w:widowControl/>
      <w:adjustRightInd w:val="0"/>
      <w:snapToGrid w:val="0"/>
      <w:jc w:val="center"/>
    </w:pPr>
    <w:rPr>
      <w:kern w:val="0"/>
      <w:sz w:val="20"/>
      <w:lang w:val="zh-CN"/>
    </w:rPr>
  </w:style>
  <w:style w:type="paragraph" w:customStyle="1" w:styleId="87">
    <w:name w:val="reader-word-layer"/>
    <w:basedOn w:val="1"/>
    <w:uiPriority w:val="0"/>
    <w:pPr>
      <w:widowControl/>
      <w:spacing w:before="100" w:beforeAutospacing="1" w:after="100" w:afterAutospacing="1"/>
      <w:jc w:val="left"/>
    </w:pPr>
    <w:rPr>
      <w:rFonts w:ascii="宋体" w:hAnsi="宋体" w:cs="宋体"/>
      <w:kern w:val="0"/>
      <w:sz w:val="24"/>
    </w:rPr>
  </w:style>
  <w:style w:type="paragraph" w:customStyle="1" w:styleId="88">
    <w:name w:val="Char Char Char"/>
    <w:basedOn w:val="1"/>
    <w:uiPriority w:val="0"/>
    <w:rPr>
      <w:rFonts w:ascii="宋体" w:hAnsi="宋体"/>
      <w:b/>
      <w:sz w:val="28"/>
      <w:szCs w:val="28"/>
    </w:rPr>
  </w:style>
  <w:style w:type="paragraph" w:customStyle="1" w:styleId="89">
    <w:name w:val="p0"/>
    <w:basedOn w:val="1"/>
    <w:uiPriority w:val="0"/>
    <w:pPr>
      <w:widowControl/>
    </w:pPr>
    <w:rPr>
      <w:rFonts w:ascii="Calibri" w:hAnsi="Calibri"/>
      <w:kern w:val="0"/>
      <w:szCs w:val="21"/>
    </w:rPr>
  </w:style>
  <w:style w:type="paragraph" w:customStyle="1" w:styleId="90">
    <w:name w:val="列出段落1"/>
    <w:uiPriority w:val="0"/>
    <w:pPr>
      <w:ind w:firstLine="420" w:firstLineChars="200"/>
      <w:jc w:val="center"/>
    </w:pPr>
    <w:rPr>
      <w:rFonts w:ascii="Calibri" w:hAnsi="Calibri" w:eastAsia="宋体" w:cs="Times New Roman"/>
      <w:szCs w:val="22"/>
      <w:lang w:val="en-US" w:eastAsia="zh-CN" w:bidi="ar-SA"/>
    </w:rPr>
  </w:style>
  <w:style w:type="paragraph" w:customStyle="1" w:styleId="91">
    <w:name w:val="默认段落字体 Para Char Char Char Char Char Char Char Char Char Char"/>
    <w:basedOn w:val="1"/>
    <w:uiPriority w:val="0"/>
    <w:rPr>
      <w:rFonts w:ascii="Tahoma" w:hAnsi="Tahoma"/>
      <w:sz w:val="24"/>
      <w:szCs w:val="20"/>
    </w:rPr>
  </w:style>
  <w:style w:type="paragraph" w:customStyle="1" w:styleId="92">
    <w:name w:val="Char Char2 Char"/>
    <w:basedOn w:val="1"/>
    <w:uiPriority w:val="0"/>
    <w:rPr>
      <w:rFonts w:ascii="宋体" w:hAnsi="宋体"/>
      <w:b/>
      <w:sz w:val="28"/>
      <w:szCs w:val="28"/>
    </w:rPr>
  </w:style>
  <w:style w:type="paragraph" w:customStyle="1" w:styleId="93">
    <w:name w:val="列出段落2"/>
    <w:basedOn w:val="1"/>
    <w:unhideWhenUsed/>
    <w:qFormat/>
    <w:uiPriority w:val="99"/>
    <w:pPr>
      <w:ind w:firstLine="420" w:firstLineChars="200"/>
    </w:pPr>
    <w:rPr>
      <w:rFonts w:ascii="Calibri" w:hAnsi="Calibri"/>
    </w:rPr>
  </w:style>
  <w:style w:type="paragraph" w:customStyle="1" w:styleId="94">
    <w:name w:val="Char"/>
    <w:basedOn w:val="1"/>
    <w:uiPriority w:val="0"/>
    <w:rPr>
      <w:rFonts w:ascii="Tahoma" w:hAnsi="Tahoma"/>
      <w:sz w:val="24"/>
      <w:szCs w:val="20"/>
    </w:rPr>
  </w:style>
  <w:style w:type="paragraph" w:customStyle="1" w:styleId="95">
    <w:name w:val="彩色列表1"/>
    <w:uiPriority w:val="0"/>
    <w:pPr>
      <w:widowControl w:val="0"/>
      <w:ind w:firstLine="420"/>
      <w:jc w:val="both"/>
    </w:pPr>
    <w:rPr>
      <w:rFonts w:ascii="宋体" w:hAnsi="宋体" w:eastAsia="宋体" w:cs="宋体"/>
      <w:color w:val="000000"/>
      <w:sz w:val="24"/>
      <w:szCs w:val="24"/>
      <w:u w:color="000000"/>
      <w:lang w:val="en-US" w:eastAsia="zh-CN" w:bidi="ar-SA"/>
    </w:rPr>
  </w:style>
  <w:style w:type="paragraph" w:customStyle="1" w:styleId="96">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97">
    <w:name w:val="Defaul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8">
    <w:name w:val="批注文字 New"/>
    <w:basedOn w:val="1"/>
    <w:uiPriority w:val="0"/>
    <w:pPr>
      <w:jc w:val="left"/>
    </w:pPr>
    <w:rPr>
      <w:rFonts w:ascii="Calibri" w:hAnsi="Calibri"/>
    </w:rPr>
  </w:style>
  <w:style w:type="paragraph" w:customStyle="1" w:styleId="99">
    <w:name w:val="Revision"/>
    <w:semiHidden/>
    <w:uiPriority w:val="99"/>
    <w:rPr>
      <w:rFonts w:ascii="Calibri" w:hAnsi="Calibri" w:eastAsia="宋体" w:cs="Times New Roman"/>
      <w:kern w:val="2"/>
      <w:sz w:val="21"/>
      <w:szCs w:val="24"/>
      <w:lang w:val="en-US" w:eastAsia="zh-CN" w:bidi="ar-SA"/>
    </w:rPr>
  </w:style>
  <w:style w:type="paragraph" w:customStyle="1" w:styleId="100">
    <w:name w:val="默认段落字体 Para Char"/>
    <w:basedOn w:val="1"/>
    <w:uiPriority w:val="0"/>
    <w:rPr>
      <w:rFonts w:ascii="Tahoma" w:hAnsi="Tahoma"/>
      <w:sz w:val="24"/>
      <w:szCs w:val="20"/>
    </w:rPr>
  </w:style>
  <w:style w:type="table" w:customStyle="1" w:styleId="101">
    <w:name w:val="网格型1"/>
    <w:basedOn w:val="26"/>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0.jpe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emf"/><Relationship Id="rId18" Type="http://schemas.openxmlformats.org/officeDocument/2006/relationships/oleObject" Target="embeddings/oleObject2.bin"/><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emf"/><Relationship Id="rId12" Type="http://schemas.openxmlformats.org/officeDocument/2006/relationships/oleObject" Target="embeddings/oleObject1.bin"/><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25</Pages>
  <Words>3623</Words>
  <Characters>20654</Characters>
  <Lines>172</Lines>
  <Paragraphs>48</Paragraphs>
  <TotalTime>3</TotalTime>
  <ScaleCrop>false</ScaleCrop>
  <LinksUpToDate>false</LinksUpToDate>
  <CharactersWithSpaces>24229</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2019-04-22T06:58:00Z</dcterms:created>
  <dc:creator>微软用户</dc:creator>
  <cp:lastModifiedBy>邱实</cp:lastModifiedBy>
  <dcterms:modified xsi:type="dcterms:W3CDTF">2020-05-29T08:49:34Z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