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 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 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2020-GFCG-198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</w:t>
            </w:r>
            <w:r>
              <w:rPr>
                <w:rFonts w:hint="eastAsia"/>
                <w:b/>
                <w:kern w:val="0"/>
                <w:szCs w:val="21"/>
              </w:rPr>
              <w:t>教学设备采购项目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响应</w:t>
            </w:r>
            <w:bookmarkStart w:id="0" w:name="_GoBack"/>
            <w:bookmarkEnd w:id="0"/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0F168D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16621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79F4004"/>
    <w:rsid w:val="3F480591"/>
    <w:rsid w:val="44975CC0"/>
    <w:rsid w:val="48DD2E4F"/>
    <w:rsid w:val="6BD22B08"/>
    <w:rsid w:val="6DF85793"/>
    <w:rsid w:val="7928684B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2020-07-16T05:22:44Z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