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87A" w:rsidRPr="00DE187A" w:rsidRDefault="00DE187A" w:rsidP="00DE187A">
      <w:pPr>
        <w:keepNext/>
        <w:keepLines/>
        <w:widowControl w:val="0"/>
        <w:adjustRightInd/>
        <w:snapToGrid/>
        <w:spacing w:after="0"/>
        <w:jc w:val="both"/>
        <w:outlineLvl w:val="1"/>
        <w:rPr>
          <w:rFonts w:ascii="Arial" w:eastAsia="黑体" w:hAnsi="Arial" w:cs="Times New Roman"/>
          <w:bCs/>
          <w:kern w:val="2"/>
          <w:sz w:val="28"/>
          <w:szCs w:val="32"/>
        </w:rPr>
      </w:pPr>
      <w:bookmarkStart w:id="0" w:name="_Toc279072497"/>
      <w:bookmarkStart w:id="1" w:name="_Toc455410383"/>
      <w:bookmarkStart w:id="2" w:name="_Toc279072499"/>
      <w:bookmarkStart w:id="3" w:name="_Toc279732274"/>
      <w:r w:rsidRPr="00DE187A">
        <w:rPr>
          <w:rFonts w:ascii="Arial" w:eastAsia="黑体" w:hAnsi="Arial" w:cs="Times New Roman" w:hint="eastAsia"/>
          <w:bCs/>
          <w:kern w:val="2"/>
          <w:sz w:val="28"/>
          <w:szCs w:val="32"/>
        </w:rPr>
        <w:t>一、</w:t>
      </w:r>
      <w:bookmarkStart w:id="4" w:name="_Toc279072498"/>
      <w:bookmarkStart w:id="5" w:name="_Toc279732273"/>
      <w:bookmarkEnd w:id="0"/>
      <w:r w:rsidRPr="00DE187A">
        <w:rPr>
          <w:rFonts w:ascii="Arial" w:eastAsia="黑体" w:hAnsi="Arial" w:cs="Times New Roman" w:hint="eastAsia"/>
          <w:bCs/>
          <w:kern w:val="2"/>
          <w:sz w:val="28"/>
          <w:szCs w:val="32"/>
        </w:rPr>
        <w:t>项目概况</w:t>
      </w:r>
      <w:bookmarkEnd w:id="1"/>
      <w:bookmarkEnd w:id="4"/>
      <w:bookmarkEnd w:id="5"/>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bookmarkStart w:id="6" w:name="_Toc455410384"/>
      <w:r w:rsidRPr="00DE187A">
        <w:rPr>
          <w:rFonts w:ascii="宋体" w:eastAsia="宋体" w:hAnsi="宋体" w:cs="Times New Roman" w:hint="eastAsia"/>
          <w:bCs/>
          <w:kern w:val="2"/>
          <w:sz w:val="24"/>
          <w:szCs w:val="24"/>
          <w:lang w:val="sq-AL"/>
        </w:rPr>
        <w:t>1、建设目标</w:t>
      </w:r>
      <w:bookmarkEnd w:id="6"/>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bCs/>
          <w:kern w:val="2"/>
          <w:sz w:val="24"/>
          <w:szCs w:val="24"/>
        </w:rPr>
        <w:t>按照学校信息化建设整体规划和顶层设计</w:t>
      </w:r>
      <w:r w:rsidRPr="00DE187A">
        <w:rPr>
          <w:rFonts w:ascii="宋体" w:eastAsia="宋体" w:hAnsi="宋体" w:cs="Times New Roman" w:hint="eastAsia"/>
          <w:bCs/>
          <w:kern w:val="2"/>
          <w:sz w:val="24"/>
          <w:szCs w:val="24"/>
        </w:rPr>
        <w:t>，并根据我校</w:t>
      </w:r>
      <w:r w:rsidRPr="00DE187A">
        <w:rPr>
          <w:rFonts w:ascii="宋体" w:eastAsia="宋体" w:hAnsi="宋体" w:cs="Times New Roman"/>
          <w:bCs/>
          <w:kern w:val="2"/>
          <w:sz w:val="24"/>
          <w:szCs w:val="24"/>
        </w:rPr>
        <w:t>学科规划和日常监测要求</w:t>
      </w:r>
      <w:r w:rsidRPr="00DE187A">
        <w:rPr>
          <w:rFonts w:ascii="宋体" w:eastAsia="宋体" w:hAnsi="宋体" w:cs="Times New Roman" w:hint="eastAsia"/>
          <w:bCs/>
          <w:kern w:val="2"/>
          <w:sz w:val="24"/>
          <w:szCs w:val="24"/>
        </w:rPr>
        <w:t>（计划对35个学科，共计227个学科点进行监测），设计并开发适合我校</w:t>
      </w:r>
      <w:r w:rsidRPr="00DE187A">
        <w:rPr>
          <w:rFonts w:ascii="宋体" w:eastAsia="宋体" w:hAnsi="宋体" w:cs="Times New Roman"/>
          <w:bCs/>
          <w:kern w:val="2"/>
          <w:sz w:val="24"/>
          <w:szCs w:val="24"/>
        </w:rPr>
        <w:t>学科动态分析</w:t>
      </w:r>
      <w:r w:rsidRPr="00DE187A">
        <w:rPr>
          <w:rFonts w:ascii="宋体" w:eastAsia="宋体" w:hAnsi="宋体" w:cs="Times New Roman" w:hint="eastAsia"/>
          <w:bCs/>
          <w:kern w:val="2"/>
          <w:sz w:val="24"/>
          <w:szCs w:val="24"/>
        </w:rPr>
        <w:t>的</w:t>
      </w:r>
      <w:r w:rsidRPr="00DE187A">
        <w:rPr>
          <w:rFonts w:ascii="宋体" w:eastAsia="宋体" w:hAnsi="宋体" w:cs="Times New Roman"/>
          <w:bCs/>
          <w:kern w:val="2"/>
          <w:sz w:val="24"/>
          <w:szCs w:val="24"/>
        </w:rPr>
        <w:t>信息</w:t>
      </w:r>
      <w:r w:rsidRPr="00DE187A">
        <w:rPr>
          <w:rFonts w:ascii="宋体" w:eastAsia="宋体" w:hAnsi="宋体" w:cs="Times New Roman" w:hint="eastAsia"/>
          <w:bCs/>
          <w:kern w:val="2"/>
          <w:sz w:val="24"/>
          <w:szCs w:val="24"/>
        </w:rPr>
        <w:t>系统，使其充分地发挥</w:t>
      </w:r>
      <w:r w:rsidRPr="00DE187A">
        <w:rPr>
          <w:rFonts w:ascii="宋体" w:eastAsia="宋体" w:hAnsi="宋体" w:cs="Times New Roman"/>
          <w:bCs/>
          <w:kern w:val="2"/>
          <w:sz w:val="24"/>
          <w:szCs w:val="24"/>
        </w:rPr>
        <w:t>辅助学科管理部门进行学科规划，学科建设部门进行学科动态监测的</w:t>
      </w:r>
      <w:r w:rsidRPr="00DE187A">
        <w:rPr>
          <w:rFonts w:ascii="宋体" w:eastAsia="宋体" w:hAnsi="宋体" w:cs="Times New Roman" w:hint="eastAsia"/>
          <w:bCs/>
          <w:kern w:val="2"/>
          <w:sz w:val="24"/>
          <w:szCs w:val="24"/>
        </w:rPr>
        <w:t>作用，切实解决业务需求中的实际问题，具备较强的可操作性和较好的可扩展性。建设目标包括：</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（一）</w:t>
      </w:r>
      <w:r w:rsidRPr="00DE187A">
        <w:rPr>
          <w:rFonts w:ascii="宋体" w:eastAsia="宋体" w:hAnsi="宋体" w:cs="Times New Roman"/>
          <w:bCs/>
          <w:kern w:val="2"/>
          <w:sz w:val="24"/>
          <w:szCs w:val="24"/>
        </w:rPr>
        <w:t>全面推进学科数据平台建设，</w:t>
      </w:r>
      <w:r w:rsidRPr="00DE187A">
        <w:rPr>
          <w:rFonts w:ascii="宋体" w:eastAsia="宋体" w:hAnsi="宋体" w:cs="Times New Roman" w:hint="eastAsia"/>
          <w:bCs/>
          <w:kern w:val="2"/>
          <w:sz w:val="24"/>
          <w:szCs w:val="24"/>
        </w:rPr>
        <w:t>涵盖</w:t>
      </w:r>
      <w:r w:rsidRPr="00DE187A">
        <w:rPr>
          <w:rFonts w:ascii="宋体" w:eastAsia="宋体" w:hAnsi="宋体" w:cs="Times New Roman"/>
          <w:bCs/>
          <w:kern w:val="2"/>
          <w:sz w:val="24"/>
          <w:szCs w:val="24"/>
        </w:rPr>
        <w:t>人才培养、师资队伍与资源、科学研究、社会服务与学科声誉等核心数据；</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（二）保证</w:t>
      </w:r>
      <w:r w:rsidRPr="00DE187A">
        <w:rPr>
          <w:rFonts w:ascii="宋体" w:eastAsia="宋体" w:hAnsi="宋体" w:cs="Times New Roman"/>
          <w:bCs/>
          <w:kern w:val="2"/>
          <w:sz w:val="24"/>
          <w:szCs w:val="24"/>
        </w:rPr>
        <w:t>平台指标可灵活扩展；</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（三）充分考虑我校研究生教育一校三区的特点，按照统一规格、统一标准、统一要求，建设符合校区需求、功能互通、</w:t>
      </w:r>
      <w:r w:rsidRPr="00DE187A">
        <w:rPr>
          <w:rFonts w:ascii="宋体" w:eastAsia="宋体" w:hAnsi="宋体" w:cs="Times New Roman"/>
          <w:bCs/>
          <w:kern w:val="2"/>
          <w:sz w:val="24"/>
          <w:szCs w:val="24"/>
        </w:rPr>
        <w:t>数据共享</w:t>
      </w:r>
      <w:r w:rsidRPr="00DE187A">
        <w:rPr>
          <w:rFonts w:ascii="宋体" w:eastAsia="宋体" w:hAnsi="宋体" w:cs="Times New Roman" w:hint="eastAsia"/>
          <w:bCs/>
          <w:kern w:val="2"/>
          <w:sz w:val="24"/>
          <w:szCs w:val="24"/>
        </w:rPr>
        <w:t>的</w:t>
      </w:r>
      <w:r w:rsidRPr="00DE187A">
        <w:rPr>
          <w:rFonts w:ascii="宋体" w:eastAsia="宋体" w:hAnsi="宋体" w:cs="Times New Roman"/>
          <w:bCs/>
          <w:kern w:val="2"/>
          <w:sz w:val="24"/>
          <w:szCs w:val="24"/>
        </w:rPr>
        <w:t>学科数据平台</w:t>
      </w:r>
      <w:r w:rsidRPr="00DE187A">
        <w:rPr>
          <w:rFonts w:ascii="宋体" w:eastAsia="宋体" w:hAnsi="宋体" w:cs="Times New Roman" w:hint="eastAsia"/>
          <w:bCs/>
          <w:kern w:val="2"/>
          <w:sz w:val="24"/>
          <w:szCs w:val="24"/>
        </w:rPr>
        <w:t>；</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（四）</w:t>
      </w:r>
      <w:r w:rsidRPr="00DE187A">
        <w:rPr>
          <w:rFonts w:ascii="宋体" w:eastAsia="宋体" w:hAnsi="宋体" w:cs="Times New Roman"/>
          <w:bCs/>
          <w:kern w:val="2"/>
          <w:sz w:val="24"/>
          <w:szCs w:val="24"/>
        </w:rPr>
        <w:t>标杆高校数据需由中标供应商提供，并由中标供应商进行日常更新维护</w:t>
      </w:r>
      <w:r w:rsidRPr="00DE187A">
        <w:rPr>
          <w:rFonts w:ascii="宋体" w:eastAsia="宋体" w:hAnsi="宋体" w:cs="Times New Roman" w:hint="eastAsia"/>
          <w:bCs/>
          <w:kern w:val="2"/>
          <w:sz w:val="24"/>
          <w:szCs w:val="24"/>
        </w:rPr>
        <w:t>；</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（五）合理利用</w:t>
      </w:r>
      <w:r w:rsidRPr="00DE187A">
        <w:rPr>
          <w:rFonts w:ascii="宋体" w:eastAsia="宋体" w:hAnsi="宋体" w:cs="Times New Roman"/>
          <w:bCs/>
          <w:kern w:val="2"/>
          <w:sz w:val="24"/>
          <w:szCs w:val="24"/>
        </w:rPr>
        <w:t>校内</w:t>
      </w:r>
      <w:r w:rsidRPr="00DE187A">
        <w:rPr>
          <w:rFonts w:ascii="宋体" w:eastAsia="宋体" w:hAnsi="宋体" w:cs="Times New Roman" w:hint="eastAsia"/>
          <w:bCs/>
          <w:kern w:val="2"/>
          <w:sz w:val="24"/>
          <w:szCs w:val="24"/>
        </w:rPr>
        <w:t>数据，</w:t>
      </w:r>
      <w:r w:rsidRPr="00DE187A">
        <w:rPr>
          <w:rFonts w:ascii="宋体" w:eastAsia="宋体" w:hAnsi="宋体" w:cs="Times New Roman"/>
          <w:bCs/>
          <w:kern w:val="2"/>
          <w:sz w:val="24"/>
          <w:szCs w:val="24"/>
        </w:rPr>
        <w:t>可以将校内数据便捷的上传到学科数据平台中，解决各个部门间数据孤岛问题</w:t>
      </w:r>
      <w:r w:rsidRPr="00DE187A">
        <w:rPr>
          <w:rFonts w:ascii="宋体" w:eastAsia="宋体" w:hAnsi="宋体" w:cs="Times New Roman" w:hint="eastAsia"/>
          <w:bCs/>
          <w:kern w:val="2"/>
          <w:sz w:val="24"/>
          <w:szCs w:val="24"/>
        </w:rPr>
        <w:t>；</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（六）将复杂的统计数据简单化、通俗化、形象化，让人一目了然，便于理解和比较</w:t>
      </w:r>
      <w:r w:rsidRPr="00DE187A">
        <w:rPr>
          <w:rFonts w:ascii="宋体" w:eastAsia="宋体" w:hAnsi="宋体" w:cs="Times New Roman"/>
          <w:bCs/>
          <w:kern w:val="2"/>
          <w:sz w:val="24"/>
          <w:szCs w:val="24"/>
        </w:rPr>
        <w:t>；</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（七）</w:t>
      </w:r>
      <w:r w:rsidRPr="00DE187A">
        <w:rPr>
          <w:rFonts w:ascii="宋体" w:eastAsia="宋体" w:hAnsi="宋体" w:cs="Times New Roman"/>
          <w:bCs/>
          <w:kern w:val="2"/>
          <w:sz w:val="24"/>
          <w:szCs w:val="24"/>
        </w:rPr>
        <w:t>各级职能部门，各个二级学院可在学科数据平台中快捷查询、下载指标数据</w:t>
      </w:r>
      <w:r w:rsidRPr="00DE187A">
        <w:rPr>
          <w:rFonts w:ascii="宋体" w:eastAsia="宋体" w:hAnsi="宋体" w:cs="Times New Roman" w:hint="eastAsia"/>
          <w:bCs/>
          <w:kern w:val="2"/>
          <w:sz w:val="24"/>
          <w:szCs w:val="24"/>
        </w:rPr>
        <w:t>。</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所有投标人均须针对该建设目标做出应答。</w:t>
      </w:r>
    </w:p>
    <w:p w:rsidR="00DE187A" w:rsidRPr="00DE187A" w:rsidRDefault="00DE187A" w:rsidP="00DE187A">
      <w:pPr>
        <w:widowControl w:val="0"/>
        <w:tabs>
          <w:tab w:val="left" w:pos="851"/>
        </w:tabs>
        <w:autoSpaceDE w:val="0"/>
        <w:autoSpaceDN w:val="0"/>
        <w:spacing w:after="0" w:line="360" w:lineRule="auto"/>
        <w:jc w:val="both"/>
        <w:outlineLvl w:val="2"/>
        <w:rPr>
          <w:rFonts w:ascii="宋体" w:eastAsia="宋体" w:hAnsi="Calibri" w:cs="Times New Roman"/>
          <w:sz w:val="24"/>
          <w:szCs w:val="24"/>
          <w:lang w:val="sq-AL"/>
        </w:rPr>
      </w:pPr>
      <w:bookmarkStart w:id="7" w:name="_Toc455410385"/>
      <w:r w:rsidRPr="00DE187A">
        <w:rPr>
          <w:rFonts w:ascii="宋体" w:eastAsia="宋体" w:hAnsi="Calibri" w:cs="Times New Roman" w:hint="eastAsia"/>
          <w:sz w:val="24"/>
          <w:szCs w:val="24"/>
          <w:lang w:val="sq-AL"/>
        </w:rPr>
        <w:t>2、预期的建设效果</w:t>
      </w:r>
      <w:bookmarkEnd w:id="7"/>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构建界面友好、统一高效、互联互通、安全可靠的</w:t>
      </w:r>
      <w:r w:rsidRPr="00DE187A">
        <w:rPr>
          <w:rFonts w:ascii="宋体" w:eastAsia="宋体" w:hAnsi="宋体" w:cs="Times New Roman"/>
          <w:bCs/>
          <w:kern w:val="2"/>
          <w:sz w:val="24"/>
          <w:szCs w:val="24"/>
        </w:rPr>
        <w:t>学科数据平台</w:t>
      </w:r>
      <w:r w:rsidRPr="00DE187A">
        <w:rPr>
          <w:rFonts w:ascii="宋体" w:eastAsia="宋体" w:hAnsi="宋体" w:cs="Times New Roman" w:hint="eastAsia"/>
          <w:bCs/>
          <w:kern w:val="2"/>
          <w:sz w:val="24"/>
          <w:szCs w:val="24"/>
        </w:rPr>
        <w:t>。该平台不仅能够实现</w:t>
      </w:r>
      <w:r w:rsidRPr="00DE187A">
        <w:rPr>
          <w:rFonts w:ascii="宋体" w:eastAsia="宋体" w:hAnsi="宋体" w:cs="Times New Roman"/>
          <w:bCs/>
          <w:kern w:val="2"/>
          <w:sz w:val="24"/>
          <w:szCs w:val="24"/>
        </w:rPr>
        <w:t>动态追踪标杆高校发展情况</w:t>
      </w:r>
      <w:r w:rsidRPr="00DE187A">
        <w:rPr>
          <w:rFonts w:ascii="宋体" w:eastAsia="宋体" w:hAnsi="宋体" w:cs="Times New Roman" w:hint="eastAsia"/>
          <w:bCs/>
          <w:kern w:val="2"/>
          <w:sz w:val="24"/>
          <w:szCs w:val="24"/>
        </w:rPr>
        <w:t>，</w:t>
      </w:r>
      <w:r w:rsidRPr="00DE187A">
        <w:rPr>
          <w:rFonts w:ascii="宋体" w:eastAsia="宋体" w:hAnsi="宋体" w:cs="Times New Roman"/>
          <w:bCs/>
          <w:kern w:val="2"/>
          <w:sz w:val="24"/>
          <w:szCs w:val="24"/>
        </w:rPr>
        <w:t>还能实现校内数据共享、校外数据联通，</w:t>
      </w:r>
      <w:r w:rsidRPr="00DE187A">
        <w:rPr>
          <w:rFonts w:ascii="宋体" w:eastAsia="宋体" w:hAnsi="宋体" w:cs="Times New Roman" w:hint="eastAsia"/>
          <w:bCs/>
          <w:kern w:val="2"/>
          <w:sz w:val="24"/>
          <w:szCs w:val="24"/>
        </w:rPr>
        <w:t>有效提升内部管理水平</w:t>
      </w:r>
      <w:r w:rsidRPr="00DE187A">
        <w:rPr>
          <w:rFonts w:ascii="宋体" w:eastAsia="宋体" w:hAnsi="宋体" w:cs="Times New Roman"/>
          <w:bCs/>
          <w:kern w:val="2"/>
          <w:sz w:val="24"/>
          <w:szCs w:val="24"/>
        </w:rPr>
        <w:t>。学科数据平台</w:t>
      </w:r>
      <w:r w:rsidRPr="00DE187A">
        <w:rPr>
          <w:rFonts w:ascii="宋体" w:eastAsia="宋体" w:hAnsi="宋体" w:cs="Times New Roman" w:hint="eastAsia"/>
          <w:bCs/>
          <w:kern w:val="2"/>
          <w:sz w:val="24"/>
          <w:szCs w:val="24"/>
        </w:rPr>
        <w:t>主要预期建设效果如下：</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（一）基础数据库是</w:t>
      </w:r>
      <w:r w:rsidRPr="00DE187A">
        <w:rPr>
          <w:rFonts w:ascii="宋体" w:eastAsia="宋体" w:hAnsi="宋体" w:cs="Times New Roman"/>
          <w:bCs/>
          <w:kern w:val="2"/>
          <w:sz w:val="24"/>
          <w:szCs w:val="24"/>
        </w:rPr>
        <w:t>我校底层数据汇集</w:t>
      </w:r>
      <w:r w:rsidRPr="00DE187A">
        <w:rPr>
          <w:rFonts w:ascii="宋体" w:eastAsia="宋体" w:hAnsi="宋体" w:cs="Times New Roman" w:hint="eastAsia"/>
          <w:bCs/>
          <w:kern w:val="2"/>
          <w:sz w:val="24"/>
          <w:szCs w:val="24"/>
        </w:rPr>
        <w:t>中心，</w:t>
      </w:r>
      <w:r w:rsidRPr="00DE187A">
        <w:rPr>
          <w:rFonts w:ascii="宋体" w:eastAsia="宋体" w:hAnsi="宋体" w:cs="Times New Roman"/>
          <w:bCs/>
          <w:kern w:val="2"/>
          <w:sz w:val="24"/>
          <w:szCs w:val="24"/>
        </w:rPr>
        <w:t>中标供应商提供的指标数据，以及我校自定义添加的指标的数据</w:t>
      </w:r>
      <w:r w:rsidRPr="00DE187A">
        <w:rPr>
          <w:rFonts w:ascii="宋体" w:eastAsia="宋体" w:hAnsi="宋体" w:cs="Times New Roman" w:hint="eastAsia"/>
          <w:bCs/>
          <w:kern w:val="2"/>
          <w:sz w:val="24"/>
          <w:szCs w:val="24"/>
        </w:rPr>
        <w:t>都会统一汇集到</w:t>
      </w:r>
      <w:r w:rsidRPr="00DE187A">
        <w:rPr>
          <w:rFonts w:ascii="宋体" w:eastAsia="宋体" w:hAnsi="宋体" w:cs="Times New Roman"/>
          <w:bCs/>
          <w:kern w:val="2"/>
          <w:sz w:val="24"/>
          <w:szCs w:val="24"/>
        </w:rPr>
        <w:t>学科数据平台</w:t>
      </w:r>
      <w:r w:rsidRPr="00DE187A">
        <w:rPr>
          <w:rFonts w:ascii="宋体" w:eastAsia="宋体" w:hAnsi="宋体" w:cs="Times New Roman" w:hint="eastAsia"/>
          <w:bCs/>
          <w:kern w:val="2"/>
          <w:sz w:val="24"/>
          <w:szCs w:val="24"/>
        </w:rPr>
        <w:t>基础数据库。基础数据库保证了</w:t>
      </w:r>
      <w:r w:rsidRPr="00DE187A">
        <w:rPr>
          <w:rFonts w:ascii="宋体" w:eastAsia="宋体" w:hAnsi="宋体" w:cs="Times New Roman"/>
          <w:bCs/>
          <w:kern w:val="2"/>
          <w:sz w:val="24"/>
          <w:szCs w:val="24"/>
        </w:rPr>
        <w:t>我校</w:t>
      </w:r>
      <w:r w:rsidRPr="00DE187A">
        <w:rPr>
          <w:rFonts w:ascii="宋体" w:eastAsia="宋体" w:hAnsi="宋体" w:cs="Times New Roman" w:hint="eastAsia"/>
          <w:bCs/>
          <w:kern w:val="2"/>
          <w:sz w:val="24"/>
          <w:szCs w:val="24"/>
        </w:rPr>
        <w:t>校内指标数据</w:t>
      </w:r>
      <w:r w:rsidRPr="00DE187A">
        <w:rPr>
          <w:rFonts w:ascii="宋体" w:eastAsia="宋体" w:hAnsi="宋体" w:cs="Times New Roman"/>
          <w:bCs/>
          <w:kern w:val="2"/>
          <w:sz w:val="24"/>
          <w:szCs w:val="24"/>
        </w:rPr>
        <w:t>和中标供应商提供的指标数据</w:t>
      </w:r>
      <w:r w:rsidRPr="00DE187A">
        <w:rPr>
          <w:rFonts w:ascii="宋体" w:eastAsia="宋体" w:hAnsi="宋体" w:cs="Times New Roman" w:hint="eastAsia"/>
          <w:bCs/>
          <w:kern w:val="2"/>
          <w:sz w:val="24"/>
          <w:szCs w:val="24"/>
        </w:rPr>
        <w:t>的统一性和一致性，</w:t>
      </w:r>
      <w:r w:rsidRPr="00DE187A">
        <w:rPr>
          <w:rFonts w:ascii="宋体" w:eastAsia="宋体" w:hAnsi="宋体" w:cs="Times New Roman"/>
          <w:bCs/>
          <w:kern w:val="2"/>
          <w:sz w:val="24"/>
          <w:szCs w:val="24"/>
        </w:rPr>
        <w:t>同时能</w:t>
      </w:r>
      <w:r w:rsidRPr="00DE187A">
        <w:rPr>
          <w:rFonts w:ascii="宋体" w:eastAsia="宋体" w:hAnsi="宋体" w:cs="Times New Roman" w:hint="eastAsia"/>
          <w:bCs/>
          <w:kern w:val="2"/>
          <w:sz w:val="24"/>
          <w:szCs w:val="24"/>
        </w:rPr>
        <w:t>解决高校内部数据孤岛的问题。</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（二）</w:t>
      </w:r>
      <w:r w:rsidRPr="00DE187A">
        <w:rPr>
          <w:rFonts w:ascii="宋体" w:eastAsia="宋体" w:hAnsi="宋体" w:cs="Times New Roman"/>
          <w:bCs/>
          <w:kern w:val="2"/>
          <w:sz w:val="24"/>
          <w:szCs w:val="24"/>
        </w:rPr>
        <w:t>满足我校管理部门</w:t>
      </w:r>
      <w:r w:rsidRPr="00DE187A">
        <w:rPr>
          <w:rFonts w:ascii="宋体" w:eastAsia="宋体" w:hAnsi="宋体" w:cs="Times New Roman" w:hint="eastAsia"/>
          <w:bCs/>
          <w:kern w:val="2"/>
          <w:sz w:val="24"/>
          <w:szCs w:val="24"/>
        </w:rPr>
        <w:t>基础数据</w:t>
      </w:r>
      <w:r w:rsidRPr="00DE187A">
        <w:rPr>
          <w:rFonts w:ascii="宋体" w:eastAsia="宋体" w:hAnsi="宋体" w:cs="Times New Roman"/>
          <w:bCs/>
          <w:kern w:val="2"/>
          <w:sz w:val="24"/>
          <w:szCs w:val="24"/>
        </w:rPr>
        <w:t>维护的需求</w:t>
      </w:r>
      <w:r w:rsidRPr="00DE187A">
        <w:rPr>
          <w:rFonts w:ascii="宋体" w:eastAsia="宋体" w:hAnsi="宋体" w:cs="Times New Roman" w:hint="eastAsia"/>
          <w:bCs/>
          <w:kern w:val="2"/>
          <w:sz w:val="24"/>
          <w:szCs w:val="24"/>
        </w:rPr>
        <w:t>，</w:t>
      </w:r>
      <w:r w:rsidRPr="00DE187A">
        <w:rPr>
          <w:rFonts w:ascii="宋体" w:eastAsia="宋体" w:hAnsi="宋体" w:cs="Times New Roman"/>
          <w:bCs/>
          <w:kern w:val="2"/>
          <w:sz w:val="24"/>
          <w:szCs w:val="24"/>
        </w:rPr>
        <w:t>我校管理部门</w:t>
      </w:r>
      <w:r w:rsidRPr="00DE187A">
        <w:rPr>
          <w:rFonts w:ascii="宋体" w:eastAsia="宋体" w:hAnsi="宋体" w:cs="Times New Roman" w:hint="eastAsia"/>
          <w:bCs/>
          <w:kern w:val="2"/>
          <w:sz w:val="24"/>
          <w:szCs w:val="24"/>
        </w:rPr>
        <w:t>可以在数据管理模块中</w:t>
      </w:r>
      <w:r w:rsidRPr="00DE187A">
        <w:rPr>
          <w:rFonts w:ascii="宋体" w:eastAsia="宋体" w:hAnsi="宋体" w:cs="Times New Roman"/>
          <w:bCs/>
          <w:kern w:val="2"/>
          <w:sz w:val="24"/>
          <w:szCs w:val="24"/>
        </w:rPr>
        <w:t>增加指标，并针对校内指标数据在平台中</w:t>
      </w:r>
      <w:r w:rsidRPr="00DE187A">
        <w:rPr>
          <w:rFonts w:ascii="宋体" w:eastAsia="宋体" w:hAnsi="宋体" w:cs="Times New Roman" w:hint="eastAsia"/>
          <w:bCs/>
          <w:kern w:val="2"/>
          <w:sz w:val="24"/>
          <w:szCs w:val="24"/>
        </w:rPr>
        <w:t>进行数据填报、数据修改和数据删除等维护操作。</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（三）</w:t>
      </w:r>
      <w:r w:rsidRPr="00DE187A">
        <w:rPr>
          <w:rFonts w:ascii="宋体" w:eastAsia="宋体" w:hAnsi="宋体" w:cs="Times New Roman"/>
          <w:bCs/>
          <w:kern w:val="2"/>
          <w:sz w:val="24"/>
          <w:szCs w:val="24"/>
        </w:rPr>
        <w:t>满足我校管理部门管理</w:t>
      </w:r>
      <w:r w:rsidRPr="00DE187A">
        <w:rPr>
          <w:rFonts w:ascii="宋体" w:eastAsia="宋体" w:hAnsi="宋体" w:cs="Times New Roman" w:hint="eastAsia"/>
          <w:bCs/>
          <w:kern w:val="2"/>
          <w:sz w:val="24"/>
          <w:szCs w:val="24"/>
        </w:rPr>
        <w:t>对</w:t>
      </w:r>
      <w:r w:rsidRPr="00DE187A">
        <w:rPr>
          <w:rFonts w:ascii="宋体" w:eastAsia="宋体" w:hAnsi="宋体" w:cs="Times New Roman"/>
          <w:bCs/>
          <w:kern w:val="2"/>
          <w:sz w:val="24"/>
          <w:szCs w:val="24"/>
        </w:rPr>
        <w:t>校内相关</w:t>
      </w:r>
      <w:r w:rsidRPr="00DE187A">
        <w:rPr>
          <w:rFonts w:ascii="宋体" w:eastAsia="宋体" w:hAnsi="宋体" w:cs="Times New Roman" w:hint="eastAsia"/>
          <w:bCs/>
          <w:kern w:val="2"/>
          <w:sz w:val="24"/>
          <w:szCs w:val="24"/>
        </w:rPr>
        <w:t>用户的用户</w:t>
      </w:r>
      <w:r w:rsidRPr="00DE187A">
        <w:rPr>
          <w:rFonts w:ascii="宋体" w:eastAsia="宋体" w:hAnsi="宋体" w:cs="Times New Roman"/>
          <w:bCs/>
          <w:kern w:val="2"/>
          <w:sz w:val="24"/>
          <w:szCs w:val="24"/>
        </w:rPr>
        <w:t>的需求，包含</w:t>
      </w:r>
      <w:r w:rsidRPr="00DE187A">
        <w:rPr>
          <w:rFonts w:ascii="宋体" w:eastAsia="宋体" w:hAnsi="宋体" w:cs="Times New Roman" w:hint="eastAsia"/>
          <w:bCs/>
          <w:kern w:val="2"/>
          <w:sz w:val="24"/>
          <w:szCs w:val="24"/>
        </w:rPr>
        <w:t>基本信息、平台权限、用户密码等</w:t>
      </w:r>
      <w:r w:rsidRPr="00DE187A">
        <w:rPr>
          <w:rFonts w:ascii="宋体" w:eastAsia="宋体" w:hAnsi="宋体" w:cs="Times New Roman"/>
          <w:bCs/>
          <w:kern w:val="2"/>
          <w:sz w:val="24"/>
          <w:szCs w:val="24"/>
        </w:rPr>
        <w:t>功能</w:t>
      </w:r>
      <w:r w:rsidRPr="00DE187A">
        <w:rPr>
          <w:rFonts w:ascii="宋体" w:eastAsia="宋体" w:hAnsi="宋体" w:cs="Times New Roman" w:hint="eastAsia"/>
          <w:bCs/>
          <w:kern w:val="2"/>
          <w:sz w:val="24"/>
          <w:szCs w:val="24"/>
        </w:rPr>
        <w:t>。</w:t>
      </w:r>
      <w:r w:rsidRPr="00DE187A">
        <w:rPr>
          <w:rFonts w:ascii="宋体" w:eastAsia="宋体" w:hAnsi="宋体" w:cs="Times New Roman"/>
          <w:bCs/>
          <w:kern w:val="2"/>
          <w:sz w:val="24"/>
          <w:szCs w:val="24"/>
        </w:rPr>
        <w:t>管理部门</w:t>
      </w:r>
      <w:r w:rsidRPr="00DE187A">
        <w:rPr>
          <w:rFonts w:ascii="宋体" w:eastAsia="宋体" w:hAnsi="宋体" w:cs="Times New Roman" w:hint="eastAsia"/>
          <w:bCs/>
          <w:kern w:val="2"/>
          <w:sz w:val="24"/>
          <w:szCs w:val="24"/>
        </w:rPr>
        <w:t>可以在用户管理模块中新增用户，编辑用户基本信息，删除用户，设置用户权限，管理用户密码。</w:t>
      </w:r>
      <w:r w:rsidRPr="00DE187A">
        <w:rPr>
          <w:rFonts w:ascii="宋体" w:eastAsia="宋体" w:hAnsi="宋体" w:cs="Times New Roman"/>
          <w:bCs/>
          <w:kern w:val="2"/>
          <w:sz w:val="24"/>
          <w:szCs w:val="24"/>
        </w:rPr>
        <w:t>同时学校管理员可以在用户管理模块下的用户日志页面监控校内各个用户的平台使用情况。</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（四）</w:t>
      </w:r>
      <w:r w:rsidRPr="00DE187A">
        <w:rPr>
          <w:rFonts w:ascii="宋体" w:eastAsia="宋体" w:hAnsi="宋体" w:cs="Times New Roman"/>
          <w:bCs/>
          <w:kern w:val="2"/>
          <w:sz w:val="24"/>
          <w:szCs w:val="24"/>
        </w:rPr>
        <w:t>满足我校针对本校和标杆高校进行灵活、智能</w:t>
      </w:r>
      <w:r w:rsidRPr="00DE187A">
        <w:rPr>
          <w:rFonts w:ascii="宋体" w:eastAsia="宋体" w:hAnsi="宋体" w:cs="Times New Roman" w:hint="eastAsia"/>
          <w:bCs/>
          <w:kern w:val="2"/>
          <w:sz w:val="24"/>
          <w:szCs w:val="24"/>
        </w:rPr>
        <w:t>分析</w:t>
      </w:r>
      <w:r w:rsidRPr="00DE187A">
        <w:rPr>
          <w:rFonts w:ascii="宋体" w:eastAsia="宋体" w:hAnsi="宋体" w:cs="Times New Roman"/>
          <w:bCs/>
          <w:kern w:val="2"/>
          <w:sz w:val="24"/>
          <w:szCs w:val="24"/>
        </w:rPr>
        <w:t>的需求，需求分析维度</w:t>
      </w:r>
      <w:r w:rsidRPr="00DE187A">
        <w:rPr>
          <w:rFonts w:ascii="宋体" w:eastAsia="宋体" w:hAnsi="宋体" w:cs="Times New Roman" w:hint="eastAsia"/>
          <w:bCs/>
          <w:kern w:val="2"/>
          <w:sz w:val="24"/>
          <w:szCs w:val="24"/>
        </w:rPr>
        <w:t>包含以下</w:t>
      </w:r>
      <w:r w:rsidRPr="00DE187A">
        <w:rPr>
          <w:rFonts w:ascii="宋体" w:eastAsia="宋体" w:hAnsi="宋体" w:cs="Times New Roman"/>
          <w:bCs/>
          <w:kern w:val="2"/>
          <w:sz w:val="24"/>
          <w:szCs w:val="24"/>
        </w:rPr>
        <w:t>内容</w:t>
      </w:r>
      <w:r w:rsidRPr="00DE187A">
        <w:rPr>
          <w:rFonts w:ascii="宋体" w:eastAsia="宋体" w:hAnsi="宋体" w:cs="Times New Roman" w:hint="eastAsia"/>
          <w:bCs/>
          <w:kern w:val="2"/>
          <w:sz w:val="24"/>
          <w:szCs w:val="24"/>
        </w:rPr>
        <w:t>：</w:t>
      </w:r>
    </w:p>
    <w:p w:rsidR="00DE187A" w:rsidRPr="00DE187A" w:rsidRDefault="00DE187A" w:rsidP="00DE187A">
      <w:pPr>
        <w:widowControl w:val="0"/>
        <w:numPr>
          <w:ilvl w:val="0"/>
          <w:numId w:val="1"/>
        </w:numPr>
        <w:adjustRightInd/>
        <w:snapToGrid/>
        <w:spacing w:after="0" w:line="360" w:lineRule="auto"/>
        <w:ind w:firstLineChars="200" w:firstLine="480"/>
        <w:jc w:val="both"/>
        <w:rPr>
          <w:rFonts w:ascii="宋体" w:eastAsia="宋体" w:hAnsi="宋体" w:cs="Times New Roman"/>
          <w:bCs/>
          <w:kern w:val="2"/>
          <w:sz w:val="24"/>
          <w:szCs w:val="24"/>
        </w:rPr>
      </w:pPr>
      <w:r w:rsidRPr="00DE187A">
        <w:rPr>
          <w:rFonts w:ascii="宋体" w:eastAsia="宋体" w:hAnsi="宋体" w:cs="Times New Roman"/>
          <w:bCs/>
          <w:kern w:val="2"/>
          <w:sz w:val="24"/>
          <w:szCs w:val="24"/>
        </w:rPr>
        <w:t>竞争力</w:t>
      </w:r>
      <w:r w:rsidRPr="00DE187A">
        <w:rPr>
          <w:rFonts w:ascii="宋体" w:eastAsia="宋体" w:hAnsi="宋体" w:cs="Times New Roman" w:hint="eastAsia"/>
          <w:bCs/>
          <w:kern w:val="2"/>
          <w:sz w:val="24"/>
          <w:szCs w:val="24"/>
        </w:rPr>
        <w:t>总览</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bCs/>
          <w:kern w:val="2"/>
          <w:sz w:val="24"/>
          <w:szCs w:val="24"/>
        </w:rPr>
        <w:t>可以</w:t>
      </w:r>
      <w:r w:rsidRPr="00DE187A">
        <w:rPr>
          <w:rFonts w:ascii="宋体" w:eastAsia="宋体" w:hAnsi="宋体" w:cs="Times New Roman" w:hint="eastAsia"/>
          <w:bCs/>
          <w:kern w:val="2"/>
          <w:sz w:val="24"/>
          <w:szCs w:val="24"/>
        </w:rPr>
        <w:t>全局总览</w:t>
      </w:r>
      <w:r w:rsidRPr="00DE187A">
        <w:rPr>
          <w:rFonts w:ascii="宋体" w:eastAsia="宋体" w:hAnsi="宋体" w:cs="Times New Roman"/>
          <w:bCs/>
          <w:kern w:val="2"/>
          <w:sz w:val="24"/>
          <w:szCs w:val="24"/>
        </w:rPr>
        <w:t>我校</w:t>
      </w:r>
      <w:r w:rsidRPr="00DE187A">
        <w:rPr>
          <w:rFonts w:ascii="宋体" w:eastAsia="宋体" w:hAnsi="宋体" w:cs="Times New Roman" w:hint="eastAsia"/>
          <w:bCs/>
          <w:kern w:val="2"/>
          <w:sz w:val="24"/>
          <w:szCs w:val="24"/>
        </w:rPr>
        <w:t>全部重点建设学科的竞争力现状以及</w:t>
      </w:r>
      <w:r w:rsidRPr="00DE187A">
        <w:rPr>
          <w:rFonts w:ascii="宋体" w:eastAsia="宋体" w:hAnsi="宋体" w:cs="Times New Roman"/>
          <w:bCs/>
          <w:kern w:val="2"/>
          <w:sz w:val="24"/>
          <w:szCs w:val="24"/>
        </w:rPr>
        <w:t>学科布局</w:t>
      </w:r>
      <w:r w:rsidRPr="00DE187A">
        <w:rPr>
          <w:rFonts w:ascii="宋体" w:eastAsia="宋体" w:hAnsi="宋体" w:cs="Times New Roman" w:hint="eastAsia"/>
          <w:bCs/>
          <w:kern w:val="2"/>
          <w:sz w:val="24"/>
          <w:szCs w:val="24"/>
        </w:rPr>
        <w:t>。通过对比不同学科的竞争力指数、位次百分比，可以横向对比分析本校不同学科的学科竞争力;通过第四轮学科评估档次与位次区间的对比，可以纵向对比分析某一个学科的发展水平。</w:t>
      </w:r>
    </w:p>
    <w:p w:rsidR="00DE187A" w:rsidRPr="00DE187A" w:rsidRDefault="00DE187A" w:rsidP="00DE187A">
      <w:pPr>
        <w:widowControl w:val="0"/>
        <w:numPr>
          <w:ilvl w:val="0"/>
          <w:numId w:val="2"/>
        </w:numPr>
        <w:adjustRightInd/>
        <w:snapToGrid/>
        <w:spacing w:after="0" w:line="360" w:lineRule="auto"/>
        <w:ind w:firstLineChars="200" w:firstLine="480"/>
        <w:jc w:val="both"/>
        <w:rPr>
          <w:rFonts w:ascii="宋体" w:eastAsia="宋体" w:hAnsi="宋体" w:cs="Times New Roman"/>
          <w:bCs/>
          <w:kern w:val="2"/>
          <w:sz w:val="24"/>
          <w:szCs w:val="24"/>
        </w:rPr>
      </w:pPr>
      <w:r w:rsidRPr="00DE187A">
        <w:rPr>
          <w:rFonts w:ascii="宋体" w:eastAsia="宋体" w:hAnsi="宋体" w:cs="Times New Roman"/>
          <w:bCs/>
          <w:kern w:val="2"/>
          <w:sz w:val="24"/>
          <w:szCs w:val="24"/>
        </w:rPr>
        <w:t>发展总览：</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bCs/>
          <w:kern w:val="2"/>
          <w:sz w:val="24"/>
          <w:szCs w:val="24"/>
        </w:rPr>
        <w:t>可以</w:t>
      </w:r>
      <w:r w:rsidRPr="00DE187A">
        <w:rPr>
          <w:rFonts w:ascii="宋体" w:eastAsia="宋体" w:hAnsi="宋体" w:cs="Times New Roman" w:hint="eastAsia"/>
          <w:bCs/>
          <w:kern w:val="2"/>
          <w:sz w:val="24"/>
          <w:szCs w:val="24"/>
        </w:rPr>
        <w:t>全局总览</w:t>
      </w:r>
      <w:r w:rsidRPr="00DE187A">
        <w:rPr>
          <w:rFonts w:ascii="宋体" w:eastAsia="宋体" w:hAnsi="宋体" w:cs="Times New Roman"/>
          <w:bCs/>
          <w:kern w:val="2"/>
          <w:sz w:val="24"/>
          <w:szCs w:val="24"/>
        </w:rPr>
        <w:t>我校</w:t>
      </w:r>
      <w:r w:rsidRPr="00DE187A">
        <w:rPr>
          <w:rFonts w:ascii="宋体" w:eastAsia="宋体" w:hAnsi="宋体" w:cs="Times New Roman" w:hint="eastAsia"/>
          <w:bCs/>
          <w:kern w:val="2"/>
          <w:sz w:val="24"/>
          <w:szCs w:val="24"/>
        </w:rPr>
        <w:t>全部重点建设学科的</w:t>
      </w:r>
      <w:r w:rsidRPr="00DE187A">
        <w:rPr>
          <w:rFonts w:ascii="宋体" w:eastAsia="宋体" w:hAnsi="宋体" w:cs="Times New Roman"/>
          <w:bCs/>
          <w:kern w:val="2"/>
          <w:sz w:val="24"/>
          <w:szCs w:val="24"/>
        </w:rPr>
        <w:t>2016年-2020年发展速度以及发展趋势</w:t>
      </w:r>
      <w:r w:rsidRPr="00DE187A">
        <w:rPr>
          <w:rFonts w:ascii="宋体" w:eastAsia="宋体" w:hAnsi="宋体" w:cs="Times New Roman" w:hint="eastAsia"/>
          <w:bCs/>
          <w:kern w:val="2"/>
          <w:sz w:val="24"/>
          <w:szCs w:val="24"/>
        </w:rPr>
        <w:t>。</w:t>
      </w:r>
      <w:r w:rsidRPr="00DE187A">
        <w:rPr>
          <w:rFonts w:ascii="宋体" w:eastAsia="宋体" w:hAnsi="宋体" w:cs="Times New Roman"/>
          <w:bCs/>
          <w:kern w:val="2"/>
          <w:sz w:val="24"/>
          <w:szCs w:val="24"/>
        </w:rPr>
        <w:t>可以通过</w:t>
      </w:r>
      <w:r w:rsidRPr="00DE187A">
        <w:rPr>
          <w:rFonts w:ascii="宋体" w:eastAsia="宋体" w:hAnsi="宋体" w:cs="Times New Roman" w:hint="eastAsia"/>
          <w:bCs/>
          <w:kern w:val="2"/>
          <w:sz w:val="24"/>
          <w:szCs w:val="24"/>
        </w:rPr>
        <w:t>对比不同学科的</w:t>
      </w:r>
      <w:r w:rsidRPr="00DE187A">
        <w:rPr>
          <w:rFonts w:ascii="宋体" w:eastAsia="宋体" w:hAnsi="宋体" w:cs="Times New Roman"/>
          <w:bCs/>
          <w:kern w:val="2"/>
          <w:sz w:val="24"/>
          <w:szCs w:val="24"/>
        </w:rPr>
        <w:t>发展</w:t>
      </w:r>
      <w:r w:rsidRPr="00DE187A">
        <w:rPr>
          <w:rFonts w:ascii="宋体" w:eastAsia="宋体" w:hAnsi="宋体" w:cs="Times New Roman" w:hint="eastAsia"/>
          <w:bCs/>
          <w:kern w:val="2"/>
          <w:sz w:val="24"/>
          <w:szCs w:val="24"/>
        </w:rPr>
        <w:t>指数、位次百分比</w:t>
      </w:r>
      <w:r w:rsidRPr="00DE187A">
        <w:rPr>
          <w:rFonts w:ascii="宋体" w:eastAsia="宋体" w:hAnsi="宋体" w:cs="Times New Roman"/>
          <w:bCs/>
          <w:kern w:val="2"/>
          <w:sz w:val="24"/>
          <w:szCs w:val="24"/>
        </w:rPr>
        <w:t>来</w:t>
      </w:r>
      <w:r w:rsidRPr="00DE187A">
        <w:rPr>
          <w:rFonts w:ascii="宋体" w:eastAsia="宋体" w:hAnsi="宋体" w:cs="Times New Roman" w:hint="eastAsia"/>
          <w:bCs/>
          <w:kern w:val="2"/>
          <w:sz w:val="24"/>
          <w:szCs w:val="24"/>
        </w:rPr>
        <w:t>横向对比分析本校不同学科</w:t>
      </w:r>
      <w:r w:rsidRPr="00DE187A">
        <w:rPr>
          <w:rFonts w:ascii="宋体" w:eastAsia="宋体" w:hAnsi="宋体" w:cs="Times New Roman"/>
          <w:bCs/>
          <w:kern w:val="2"/>
          <w:sz w:val="24"/>
          <w:szCs w:val="24"/>
        </w:rPr>
        <w:t>2016年-2020年的发展速度</w:t>
      </w:r>
      <w:r w:rsidRPr="00DE187A">
        <w:rPr>
          <w:rFonts w:ascii="宋体" w:eastAsia="宋体" w:hAnsi="宋体" w:cs="Times New Roman" w:hint="eastAsia"/>
          <w:bCs/>
          <w:kern w:val="2"/>
          <w:sz w:val="24"/>
          <w:szCs w:val="24"/>
        </w:rPr>
        <w:t>;</w:t>
      </w:r>
      <w:r w:rsidRPr="00DE187A">
        <w:rPr>
          <w:rFonts w:ascii="宋体" w:eastAsia="宋体" w:hAnsi="宋体" w:cs="Times New Roman"/>
          <w:bCs/>
          <w:kern w:val="2"/>
          <w:sz w:val="24"/>
          <w:szCs w:val="24"/>
        </w:rPr>
        <w:t>可以</w:t>
      </w:r>
      <w:r w:rsidRPr="00DE187A">
        <w:rPr>
          <w:rFonts w:ascii="宋体" w:eastAsia="宋体" w:hAnsi="宋体" w:cs="Times New Roman" w:hint="eastAsia"/>
          <w:bCs/>
          <w:kern w:val="2"/>
          <w:sz w:val="24"/>
          <w:szCs w:val="24"/>
        </w:rPr>
        <w:t>通过</w:t>
      </w:r>
      <w:r w:rsidRPr="00DE187A">
        <w:rPr>
          <w:rFonts w:ascii="宋体" w:eastAsia="宋体" w:hAnsi="宋体" w:cs="Times New Roman"/>
          <w:bCs/>
          <w:kern w:val="2"/>
          <w:sz w:val="24"/>
          <w:szCs w:val="24"/>
        </w:rPr>
        <w:t>对比本校与第四轮学科评估同档高校2016年-2020年位次变化趋势</w:t>
      </w:r>
      <w:r w:rsidRPr="00DE187A">
        <w:rPr>
          <w:rFonts w:ascii="宋体" w:eastAsia="宋体" w:hAnsi="宋体" w:cs="Times New Roman" w:hint="eastAsia"/>
          <w:bCs/>
          <w:kern w:val="2"/>
          <w:sz w:val="24"/>
          <w:szCs w:val="24"/>
        </w:rPr>
        <w:t>，</w:t>
      </w:r>
      <w:r w:rsidRPr="00DE187A">
        <w:rPr>
          <w:rFonts w:ascii="宋体" w:eastAsia="宋体" w:hAnsi="宋体" w:cs="Times New Roman"/>
          <w:bCs/>
          <w:kern w:val="2"/>
          <w:sz w:val="24"/>
          <w:szCs w:val="24"/>
        </w:rPr>
        <w:t>来</w:t>
      </w:r>
      <w:r w:rsidRPr="00DE187A">
        <w:rPr>
          <w:rFonts w:ascii="宋体" w:eastAsia="宋体" w:hAnsi="宋体" w:cs="Times New Roman" w:hint="eastAsia"/>
          <w:bCs/>
          <w:kern w:val="2"/>
          <w:sz w:val="24"/>
          <w:szCs w:val="24"/>
        </w:rPr>
        <w:t>对比分析某一个学科的发展</w:t>
      </w:r>
      <w:r w:rsidRPr="00DE187A">
        <w:rPr>
          <w:rFonts w:ascii="宋体" w:eastAsia="宋体" w:hAnsi="宋体" w:cs="Times New Roman"/>
          <w:bCs/>
          <w:kern w:val="2"/>
          <w:sz w:val="24"/>
          <w:szCs w:val="24"/>
        </w:rPr>
        <w:t>趋势</w:t>
      </w:r>
      <w:r w:rsidRPr="00DE187A">
        <w:rPr>
          <w:rFonts w:ascii="宋体" w:eastAsia="宋体" w:hAnsi="宋体" w:cs="Times New Roman" w:hint="eastAsia"/>
          <w:bCs/>
          <w:kern w:val="2"/>
          <w:sz w:val="24"/>
          <w:szCs w:val="24"/>
        </w:rPr>
        <w:t>。</w:t>
      </w:r>
    </w:p>
    <w:p w:rsidR="00DE187A" w:rsidRPr="00DE187A" w:rsidRDefault="00DE187A" w:rsidP="00DE187A">
      <w:pPr>
        <w:widowControl w:val="0"/>
        <w:numPr>
          <w:ilvl w:val="0"/>
          <w:numId w:val="3"/>
        </w:numPr>
        <w:adjustRightInd/>
        <w:snapToGrid/>
        <w:spacing w:after="0" w:line="360" w:lineRule="auto"/>
        <w:ind w:firstLineChars="200" w:firstLine="480"/>
        <w:jc w:val="both"/>
        <w:rPr>
          <w:rFonts w:ascii="宋体" w:eastAsia="宋体" w:hAnsi="宋体" w:cs="Times New Roman"/>
          <w:bCs/>
          <w:kern w:val="2"/>
          <w:sz w:val="24"/>
          <w:szCs w:val="24"/>
        </w:rPr>
      </w:pPr>
      <w:r w:rsidRPr="00DE187A">
        <w:rPr>
          <w:rFonts w:ascii="宋体" w:eastAsia="宋体" w:hAnsi="宋体" w:cs="Times New Roman"/>
          <w:bCs/>
          <w:kern w:val="2"/>
          <w:sz w:val="24"/>
          <w:szCs w:val="24"/>
        </w:rPr>
        <w:t>竞争力排名</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bCs/>
          <w:kern w:val="2"/>
          <w:sz w:val="24"/>
          <w:szCs w:val="24"/>
        </w:rPr>
        <w:t>可以查看我校任意</w:t>
      </w:r>
      <w:r w:rsidRPr="00DE187A">
        <w:rPr>
          <w:rFonts w:ascii="宋体" w:eastAsia="宋体" w:hAnsi="宋体" w:cs="Times New Roman" w:hint="eastAsia"/>
          <w:bCs/>
          <w:kern w:val="2"/>
          <w:sz w:val="24"/>
          <w:szCs w:val="24"/>
        </w:rPr>
        <w:t>一级学科</w:t>
      </w:r>
      <w:r w:rsidRPr="00DE187A">
        <w:rPr>
          <w:rFonts w:ascii="宋体" w:eastAsia="宋体" w:hAnsi="宋体" w:cs="Times New Roman"/>
          <w:bCs/>
          <w:kern w:val="2"/>
          <w:sz w:val="24"/>
          <w:szCs w:val="24"/>
        </w:rPr>
        <w:t>在</w:t>
      </w:r>
      <w:r w:rsidRPr="00DE187A">
        <w:rPr>
          <w:rFonts w:ascii="宋体" w:eastAsia="宋体" w:hAnsi="宋体" w:cs="Times New Roman" w:hint="eastAsia"/>
          <w:bCs/>
          <w:kern w:val="2"/>
          <w:sz w:val="24"/>
          <w:szCs w:val="24"/>
        </w:rPr>
        <w:t>第四轮学科评估档次C-以上的所有高校的综合竞争力排名和</w:t>
      </w:r>
      <w:r w:rsidRPr="00DE187A">
        <w:rPr>
          <w:rFonts w:ascii="宋体" w:eastAsia="宋体" w:hAnsi="宋体" w:cs="Times New Roman"/>
          <w:bCs/>
          <w:kern w:val="2"/>
          <w:sz w:val="24"/>
          <w:szCs w:val="24"/>
        </w:rPr>
        <w:t>人才培养、师资队伍与资源、科学研究、社会服务与声誉的单项</w:t>
      </w:r>
      <w:r w:rsidRPr="00DE187A">
        <w:rPr>
          <w:rFonts w:ascii="宋体" w:eastAsia="宋体" w:hAnsi="宋体" w:cs="Times New Roman" w:hint="eastAsia"/>
          <w:bCs/>
          <w:kern w:val="2"/>
          <w:sz w:val="24"/>
          <w:szCs w:val="24"/>
        </w:rPr>
        <w:t>竞争力排名，并</w:t>
      </w:r>
      <w:r w:rsidRPr="00DE187A">
        <w:rPr>
          <w:rFonts w:ascii="宋体" w:eastAsia="宋体" w:hAnsi="宋体" w:cs="Times New Roman"/>
          <w:bCs/>
          <w:kern w:val="2"/>
          <w:sz w:val="24"/>
          <w:szCs w:val="24"/>
        </w:rPr>
        <w:t>需</w:t>
      </w:r>
      <w:r w:rsidRPr="00DE187A">
        <w:rPr>
          <w:rFonts w:ascii="宋体" w:eastAsia="宋体" w:hAnsi="宋体" w:cs="Times New Roman" w:hint="eastAsia"/>
          <w:bCs/>
          <w:kern w:val="2"/>
          <w:sz w:val="24"/>
          <w:szCs w:val="24"/>
        </w:rPr>
        <w:t>标注拥有博士点高校，以及撤销学位点的学校。</w:t>
      </w:r>
    </w:p>
    <w:p w:rsidR="00DE187A" w:rsidRPr="00DE187A" w:rsidRDefault="00DE187A" w:rsidP="00DE187A">
      <w:pPr>
        <w:widowControl w:val="0"/>
        <w:numPr>
          <w:ilvl w:val="0"/>
          <w:numId w:val="3"/>
        </w:numPr>
        <w:adjustRightInd/>
        <w:snapToGrid/>
        <w:spacing w:after="0" w:line="360" w:lineRule="auto"/>
        <w:ind w:firstLineChars="200" w:firstLine="480"/>
        <w:jc w:val="both"/>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竞争力对标</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bCs/>
          <w:kern w:val="2"/>
          <w:sz w:val="24"/>
          <w:szCs w:val="24"/>
        </w:rPr>
        <w:t>可以</w:t>
      </w:r>
      <w:r w:rsidRPr="00DE187A">
        <w:rPr>
          <w:rFonts w:ascii="宋体" w:eastAsia="宋体" w:hAnsi="宋体" w:cs="Times New Roman" w:hint="eastAsia"/>
          <w:bCs/>
          <w:kern w:val="2"/>
          <w:sz w:val="24"/>
          <w:szCs w:val="24"/>
        </w:rPr>
        <w:t>从综合竞争力</w:t>
      </w:r>
      <w:r w:rsidRPr="00DE187A">
        <w:rPr>
          <w:rFonts w:ascii="宋体" w:eastAsia="宋体" w:hAnsi="宋体" w:cs="Times New Roman"/>
          <w:bCs/>
          <w:kern w:val="2"/>
          <w:sz w:val="24"/>
          <w:szCs w:val="24"/>
        </w:rPr>
        <w:t>，人才培养、师资队伍与资源、科学研究、社会服务与学科声誉等大类</w:t>
      </w:r>
      <w:r w:rsidRPr="00DE187A">
        <w:rPr>
          <w:rFonts w:ascii="宋体" w:eastAsia="宋体" w:hAnsi="宋体" w:cs="Times New Roman" w:hint="eastAsia"/>
          <w:bCs/>
          <w:kern w:val="2"/>
          <w:sz w:val="24"/>
          <w:szCs w:val="24"/>
        </w:rPr>
        <w:t>竞争力</w:t>
      </w:r>
      <w:r w:rsidRPr="00DE187A">
        <w:rPr>
          <w:rFonts w:ascii="宋体" w:eastAsia="宋体" w:hAnsi="宋体" w:cs="Times New Roman"/>
          <w:bCs/>
          <w:kern w:val="2"/>
          <w:sz w:val="24"/>
          <w:szCs w:val="24"/>
        </w:rPr>
        <w:t>，以及详细</w:t>
      </w:r>
      <w:r w:rsidRPr="00DE187A">
        <w:rPr>
          <w:rFonts w:ascii="宋体" w:eastAsia="宋体" w:hAnsi="宋体" w:cs="Times New Roman" w:hint="eastAsia"/>
          <w:bCs/>
          <w:kern w:val="2"/>
          <w:sz w:val="24"/>
          <w:szCs w:val="24"/>
        </w:rPr>
        <w:t>指标竞争力几方面逐层对比本校和标杆高校的竞争力优劣势。</w:t>
      </w:r>
    </w:p>
    <w:p w:rsidR="00DE187A" w:rsidRPr="00DE187A" w:rsidRDefault="00DE187A" w:rsidP="00DE187A">
      <w:pPr>
        <w:widowControl w:val="0"/>
        <w:numPr>
          <w:ilvl w:val="0"/>
          <w:numId w:val="3"/>
        </w:numPr>
        <w:adjustRightInd/>
        <w:snapToGrid/>
        <w:spacing w:after="0" w:line="360" w:lineRule="auto"/>
        <w:ind w:firstLineChars="200" w:firstLine="480"/>
        <w:jc w:val="both"/>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宏观分析</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bCs/>
          <w:kern w:val="2"/>
          <w:sz w:val="24"/>
          <w:szCs w:val="24"/>
        </w:rPr>
        <w:t>可以从学科宏观层面</w:t>
      </w:r>
      <w:r w:rsidRPr="00DE187A">
        <w:rPr>
          <w:rFonts w:ascii="宋体" w:eastAsia="宋体" w:hAnsi="宋体" w:cs="Times New Roman" w:hint="eastAsia"/>
          <w:bCs/>
          <w:kern w:val="2"/>
          <w:sz w:val="24"/>
          <w:szCs w:val="24"/>
        </w:rPr>
        <w:t>分析本校与第四轮学科评估同档高校、上档高校、下档高校的竞争力差异，以及对应学科规模变化情况。</w:t>
      </w:r>
    </w:p>
    <w:p w:rsidR="00DE187A" w:rsidRPr="00DE187A" w:rsidRDefault="00DE187A" w:rsidP="00DE187A">
      <w:pPr>
        <w:widowControl w:val="0"/>
        <w:numPr>
          <w:ilvl w:val="0"/>
          <w:numId w:val="3"/>
        </w:numPr>
        <w:adjustRightInd/>
        <w:snapToGrid/>
        <w:spacing w:after="0" w:line="360" w:lineRule="auto"/>
        <w:ind w:firstLineChars="200" w:firstLine="480"/>
        <w:jc w:val="both"/>
        <w:rPr>
          <w:rFonts w:ascii="宋体" w:eastAsia="宋体" w:hAnsi="宋体" w:cs="Times New Roman"/>
          <w:bCs/>
          <w:kern w:val="2"/>
          <w:sz w:val="24"/>
          <w:szCs w:val="24"/>
        </w:rPr>
      </w:pPr>
      <w:r w:rsidRPr="00DE187A">
        <w:rPr>
          <w:rFonts w:ascii="宋体" w:eastAsia="宋体" w:hAnsi="宋体" w:cs="Times New Roman"/>
          <w:bCs/>
          <w:kern w:val="2"/>
          <w:sz w:val="24"/>
          <w:szCs w:val="24"/>
        </w:rPr>
        <w:t>发展速度排名</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bCs/>
          <w:kern w:val="2"/>
          <w:sz w:val="24"/>
          <w:szCs w:val="24"/>
        </w:rPr>
        <w:t>可以查看我校</w:t>
      </w:r>
      <w:r w:rsidRPr="00DE187A">
        <w:rPr>
          <w:rFonts w:ascii="宋体" w:eastAsia="宋体" w:hAnsi="宋体" w:cs="Times New Roman" w:hint="eastAsia"/>
          <w:bCs/>
          <w:kern w:val="2"/>
          <w:sz w:val="24"/>
          <w:szCs w:val="24"/>
        </w:rPr>
        <w:t>一级学科第四轮学科评估档次C-以上的所有高校的2016年至</w:t>
      </w:r>
      <w:r w:rsidRPr="00DE187A">
        <w:rPr>
          <w:rFonts w:ascii="宋体" w:eastAsia="宋体" w:hAnsi="宋体" w:cs="Times New Roman"/>
          <w:bCs/>
          <w:kern w:val="2"/>
          <w:sz w:val="24"/>
          <w:szCs w:val="24"/>
        </w:rPr>
        <w:t>2020年的</w:t>
      </w:r>
      <w:r w:rsidRPr="00DE187A">
        <w:rPr>
          <w:rFonts w:ascii="宋体" w:eastAsia="宋体" w:hAnsi="宋体" w:cs="Times New Roman" w:hint="eastAsia"/>
          <w:bCs/>
          <w:kern w:val="2"/>
          <w:sz w:val="24"/>
          <w:szCs w:val="24"/>
        </w:rPr>
        <w:t>综合发展</w:t>
      </w:r>
      <w:r w:rsidRPr="00DE187A">
        <w:rPr>
          <w:rFonts w:ascii="宋体" w:eastAsia="宋体" w:hAnsi="宋体" w:cs="Times New Roman"/>
          <w:bCs/>
          <w:kern w:val="2"/>
          <w:sz w:val="24"/>
          <w:szCs w:val="24"/>
        </w:rPr>
        <w:t>速度</w:t>
      </w:r>
      <w:r w:rsidRPr="00DE187A">
        <w:rPr>
          <w:rFonts w:ascii="宋体" w:eastAsia="宋体" w:hAnsi="宋体" w:cs="Times New Roman" w:hint="eastAsia"/>
          <w:bCs/>
          <w:kern w:val="2"/>
          <w:sz w:val="24"/>
          <w:szCs w:val="24"/>
        </w:rPr>
        <w:t>排名和单项发展</w:t>
      </w:r>
      <w:r w:rsidRPr="00DE187A">
        <w:rPr>
          <w:rFonts w:ascii="宋体" w:eastAsia="宋体" w:hAnsi="宋体" w:cs="Times New Roman"/>
          <w:bCs/>
          <w:kern w:val="2"/>
          <w:sz w:val="24"/>
          <w:szCs w:val="24"/>
        </w:rPr>
        <w:t>速度</w:t>
      </w:r>
      <w:r w:rsidRPr="00DE187A">
        <w:rPr>
          <w:rFonts w:ascii="宋体" w:eastAsia="宋体" w:hAnsi="宋体" w:cs="Times New Roman" w:hint="eastAsia"/>
          <w:bCs/>
          <w:kern w:val="2"/>
          <w:sz w:val="24"/>
          <w:szCs w:val="24"/>
        </w:rPr>
        <w:t>排名，并</w:t>
      </w:r>
      <w:r w:rsidRPr="00DE187A">
        <w:rPr>
          <w:rFonts w:ascii="宋体" w:eastAsia="宋体" w:hAnsi="宋体" w:cs="Times New Roman"/>
          <w:bCs/>
          <w:kern w:val="2"/>
          <w:sz w:val="24"/>
          <w:szCs w:val="24"/>
        </w:rPr>
        <w:t>需</w:t>
      </w:r>
      <w:r w:rsidRPr="00DE187A">
        <w:rPr>
          <w:rFonts w:ascii="宋体" w:eastAsia="宋体" w:hAnsi="宋体" w:cs="Times New Roman" w:hint="eastAsia"/>
          <w:bCs/>
          <w:kern w:val="2"/>
          <w:sz w:val="24"/>
          <w:szCs w:val="24"/>
        </w:rPr>
        <w:t>标注了拥有博士点高校，以及撤销学位点的学校。</w:t>
      </w:r>
    </w:p>
    <w:p w:rsidR="00DE187A" w:rsidRPr="00DE187A" w:rsidRDefault="00DE187A" w:rsidP="00DE187A">
      <w:pPr>
        <w:widowControl w:val="0"/>
        <w:numPr>
          <w:ilvl w:val="0"/>
          <w:numId w:val="3"/>
        </w:numPr>
        <w:adjustRightInd/>
        <w:snapToGrid/>
        <w:spacing w:after="0" w:line="360" w:lineRule="auto"/>
        <w:ind w:firstLineChars="200" w:firstLine="480"/>
        <w:jc w:val="both"/>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发展对标</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bCs/>
          <w:kern w:val="2"/>
          <w:sz w:val="24"/>
          <w:szCs w:val="24"/>
        </w:rPr>
        <w:t>可以</w:t>
      </w:r>
      <w:r w:rsidRPr="00DE187A">
        <w:rPr>
          <w:rFonts w:ascii="宋体" w:eastAsia="宋体" w:hAnsi="宋体" w:cs="Times New Roman" w:hint="eastAsia"/>
          <w:bCs/>
          <w:kern w:val="2"/>
          <w:sz w:val="24"/>
          <w:szCs w:val="24"/>
        </w:rPr>
        <w:t>从综合</w:t>
      </w:r>
      <w:r w:rsidRPr="00DE187A">
        <w:rPr>
          <w:rFonts w:ascii="宋体" w:eastAsia="宋体" w:hAnsi="宋体" w:cs="Times New Roman"/>
          <w:bCs/>
          <w:kern w:val="2"/>
          <w:sz w:val="24"/>
          <w:szCs w:val="24"/>
        </w:rPr>
        <w:t>发展速度，人才培养、师资队伍与资源、科学研究、社会服务与学科声誉等大类发展速度，以及详细</w:t>
      </w:r>
      <w:r w:rsidRPr="00DE187A">
        <w:rPr>
          <w:rFonts w:ascii="宋体" w:eastAsia="宋体" w:hAnsi="宋体" w:cs="Times New Roman" w:hint="eastAsia"/>
          <w:bCs/>
          <w:kern w:val="2"/>
          <w:sz w:val="24"/>
          <w:szCs w:val="24"/>
        </w:rPr>
        <w:t>指标</w:t>
      </w:r>
      <w:r w:rsidRPr="00DE187A">
        <w:rPr>
          <w:rFonts w:ascii="宋体" w:eastAsia="宋体" w:hAnsi="宋体" w:cs="Times New Roman"/>
          <w:bCs/>
          <w:kern w:val="2"/>
          <w:sz w:val="24"/>
          <w:szCs w:val="24"/>
        </w:rPr>
        <w:t>发展</w:t>
      </w:r>
      <w:r w:rsidRPr="00DE187A">
        <w:rPr>
          <w:rFonts w:ascii="宋体" w:eastAsia="宋体" w:hAnsi="宋体" w:cs="Times New Roman" w:hint="eastAsia"/>
          <w:bCs/>
          <w:kern w:val="2"/>
          <w:sz w:val="24"/>
          <w:szCs w:val="24"/>
        </w:rPr>
        <w:t>几方面逐层对比本校和标杆高校</w:t>
      </w:r>
      <w:r w:rsidRPr="00DE187A">
        <w:rPr>
          <w:rFonts w:ascii="宋体" w:eastAsia="宋体" w:hAnsi="宋体" w:cs="Times New Roman"/>
          <w:bCs/>
          <w:kern w:val="2"/>
          <w:sz w:val="24"/>
          <w:szCs w:val="24"/>
        </w:rPr>
        <w:t>2016年至今</w:t>
      </w:r>
      <w:r w:rsidRPr="00DE187A">
        <w:rPr>
          <w:rFonts w:ascii="宋体" w:eastAsia="宋体" w:hAnsi="宋体" w:cs="Times New Roman" w:hint="eastAsia"/>
          <w:bCs/>
          <w:kern w:val="2"/>
          <w:sz w:val="24"/>
          <w:szCs w:val="24"/>
        </w:rPr>
        <w:t>的</w:t>
      </w:r>
      <w:r w:rsidRPr="00DE187A">
        <w:rPr>
          <w:rFonts w:ascii="宋体" w:eastAsia="宋体" w:hAnsi="宋体" w:cs="Times New Roman"/>
          <w:bCs/>
          <w:kern w:val="2"/>
          <w:sz w:val="24"/>
          <w:szCs w:val="24"/>
        </w:rPr>
        <w:t>发展速度和发展趋势</w:t>
      </w:r>
      <w:r w:rsidRPr="00DE187A">
        <w:rPr>
          <w:rFonts w:ascii="宋体" w:eastAsia="宋体" w:hAnsi="宋体" w:cs="Times New Roman" w:hint="eastAsia"/>
          <w:bCs/>
          <w:kern w:val="2"/>
          <w:sz w:val="24"/>
          <w:szCs w:val="24"/>
        </w:rPr>
        <w:t>。</w:t>
      </w:r>
    </w:p>
    <w:p w:rsidR="00DE187A" w:rsidRPr="00DE187A" w:rsidRDefault="00DE187A" w:rsidP="00DE187A">
      <w:pPr>
        <w:widowControl w:val="0"/>
        <w:numPr>
          <w:ilvl w:val="0"/>
          <w:numId w:val="3"/>
        </w:numPr>
        <w:adjustRightInd/>
        <w:snapToGrid/>
        <w:spacing w:after="0" w:line="360" w:lineRule="auto"/>
        <w:ind w:firstLineChars="200" w:firstLine="480"/>
        <w:jc w:val="both"/>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纵向分析</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bCs/>
          <w:kern w:val="2"/>
          <w:sz w:val="24"/>
          <w:szCs w:val="24"/>
        </w:rPr>
        <w:t>可以</w:t>
      </w:r>
      <w:r w:rsidRPr="00DE187A">
        <w:rPr>
          <w:rFonts w:ascii="宋体" w:eastAsia="宋体" w:hAnsi="宋体" w:cs="Times New Roman" w:hint="eastAsia"/>
          <w:bCs/>
          <w:kern w:val="2"/>
          <w:sz w:val="24"/>
          <w:szCs w:val="24"/>
        </w:rPr>
        <w:t>全景分析本校与第四轮学科评估同档高校、上档高校、下档高校的发展速度和发展趋势差异。</w:t>
      </w:r>
    </w:p>
    <w:p w:rsidR="00DE187A" w:rsidRPr="00DE187A" w:rsidRDefault="00DE187A" w:rsidP="00DE187A">
      <w:pPr>
        <w:widowControl w:val="0"/>
        <w:numPr>
          <w:ilvl w:val="0"/>
          <w:numId w:val="3"/>
        </w:numPr>
        <w:adjustRightInd/>
        <w:snapToGrid/>
        <w:spacing w:after="0" w:line="360" w:lineRule="auto"/>
        <w:ind w:firstLineChars="200" w:firstLine="480"/>
        <w:jc w:val="both"/>
        <w:rPr>
          <w:rFonts w:ascii="宋体" w:eastAsia="宋体" w:hAnsi="宋体" w:cs="Times New Roman"/>
          <w:bCs/>
          <w:kern w:val="2"/>
          <w:sz w:val="24"/>
          <w:szCs w:val="24"/>
        </w:rPr>
      </w:pPr>
      <w:r w:rsidRPr="00DE187A">
        <w:rPr>
          <w:rFonts w:ascii="宋体" w:eastAsia="宋体" w:hAnsi="宋体" w:cs="Times New Roman"/>
          <w:bCs/>
          <w:kern w:val="2"/>
          <w:sz w:val="24"/>
          <w:szCs w:val="24"/>
        </w:rPr>
        <w:t>数据统计</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bCs/>
          <w:kern w:val="2"/>
          <w:sz w:val="24"/>
          <w:szCs w:val="24"/>
        </w:rPr>
        <w:t>可以针对学科数据平台包含的存量数据和增量数据进行</w:t>
      </w:r>
      <w:r w:rsidRPr="00DE187A">
        <w:rPr>
          <w:rFonts w:ascii="宋体" w:eastAsia="宋体" w:hAnsi="宋体" w:cs="Times New Roman" w:hint="eastAsia"/>
          <w:bCs/>
          <w:kern w:val="2"/>
          <w:sz w:val="24"/>
          <w:szCs w:val="24"/>
        </w:rPr>
        <w:t>快速、灵活的统计</w:t>
      </w:r>
      <w:r w:rsidRPr="00DE187A">
        <w:rPr>
          <w:rFonts w:ascii="宋体" w:eastAsia="宋体" w:hAnsi="宋体" w:cs="Times New Roman"/>
          <w:bCs/>
          <w:kern w:val="2"/>
          <w:sz w:val="24"/>
          <w:szCs w:val="24"/>
        </w:rPr>
        <w:t>，并且统计结果可以下载成Excel</w:t>
      </w:r>
      <w:r w:rsidRPr="00DE187A">
        <w:rPr>
          <w:rFonts w:ascii="宋体" w:eastAsia="宋体" w:hAnsi="宋体" w:cs="Times New Roman" w:hint="eastAsia"/>
          <w:bCs/>
          <w:kern w:val="2"/>
          <w:sz w:val="24"/>
          <w:szCs w:val="24"/>
        </w:rPr>
        <w:t>。</w:t>
      </w:r>
    </w:p>
    <w:p w:rsidR="00DE187A" w:rsidRPr="00DE187A" w:rsidRDefault="00DE187A" w:rsidP="00DE187A">
      <w:pPr>
        <w:widowControl w:val="0"/>
        <w:numPr>
          <w:ilvl w:val="0"/>
          <w:numId w:val="3"/>
        </w:numPr>
        <w:adjustRightInd/>
        <w:snapToGrid/>
        <w:spacing w:after="0" w:line="360" w:lineRule="auto"/>
        <w:ind w:firstLineChars="200" w:firstLine="480"/>
        <w:jc w:val="both"/>
        <w:rPr>
          <w:rFonts w:ascii="宋体" w:eastAsia="宋体" w:hAnsi="宋体" w:cs="Times New Roman"/>
          <w:bCs/>
          <w:kern w:val="2"/>
          <w:sz w:val="24"/>
          <w:szCs w:val="24"/>
        </w:rPr>
      </w:pPr>
      <w:r w:rsidRPr="00DE187A">
        <w:rPr>
          <w:rFonts w:ascii="宋体" w:eastAsia="宋体" w:hAnsi="宋体" w:cs="Times New Roman"/>
          <w:bCs/>
          <w:kern w:val="2"/>
          <w:sz w:val="24"/>
          <w:szCs w:val="24"/>
        </w:rPr>
        <w:t>数据明细</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bCs/>
          <w:kern w:val="2"/>
          <w:sz w:val="24"/>
          <w:szCs w:val="24"/>
        </w:rPr>
        <w:t>可以快速、自定义查询学科数据平台包含的存量数据和增量数据，并且所有明细数据都可以下载成Excel。</w:t>
      </w:r>
    </w:p>
    <w:p w:rsidR="00DE187A" w:rsidRPr="00DE187A" w:rsidRDefault="00DE187A" w:rsidP="00DE187A">
      <w:pPr>
        <w:widowControl w:val="0"/>
        <w:numPr>
          <w:ilvl w:val="0"/>
          <w:numId w:val="3"/>
        </w:numPr>
        <w:adjustRightInd/>
        <w:snapToGrid/>
        <w:spacing w:after="0" w:line="360" w:lineRule="auto"/>
        <w:ind w:firstLineChars="200" w:firstLine="480"/>
        <w:jc w:val="both"/>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跨学科对比</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可</w:t>
      </w:r>
      <w:r w:rsidRPr="00DE187A">
        <w:rPr>
          <w:rFonts w:ascii="宋体" w:eastAsia="宋体" w:hAnsi="宋体" w:cs="Times New Roman"/>
          <w:bCs/>
          <w:kern w:val="2"/>
          <w:sz w:val="24"/>
          <w:szCs w:val="24"/>
        </w:rPr>
        <w:t>以辅助我校学科管理部门</w:t>
      </w:r>
      <w:r w:rsidRPr="00DE187A">
        <w:rPr>
          <w:rFonts w:ascii="宋体" w:eastAsia="宋体" w:hAnsi="宋体" w:cs="Times New Roman" w:hint="eastAsia"/>
          <w:bCs/>
          <w:kern w:val="2"/>
          <w:sz w:val="24"/>
          <w:szCs w:val="24"/>
        </w:rPr>
        <w:t>全面比较校内两个学科的竞争力差异。</w:t>
      </w:r>
    </w:p>
    <w:p w:rsidR="00DE187A" w:rsidRPr="00DE187A" w:rsidRDefault="00DE187A" w:rsidP="00DE187A">
      <w:pPr>
        <w:widowControl w:val="0"/>
        <w:numPr>
          <w:ilvl w:val="0"/>
          <w:numId w:val="3"/>
        </w:numPr>
        <w:adjustRightInd/>
        <w:snapToGrid/>
        <w:spacing w:after="0" w:line="360" w:lineRule="auto"/>
        <w:ind w:firstLineChars="200" w:firstLine="480"/>
        <w:jc w:val="both"/>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学科预估</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bCs/>
          <w:kern w:val="2"/>
          <w:sz w:val="24"/>
          <w:szCs w:val="24"/>
        </w:rPr>
        <w:t>支持定义多套预估方案，支持指标权重调整、指标数据调整、按人员进行数据调整、预估结果分析等操作。</w:t>
      </w:r>
    </w:p>
    <w:p w:rsidR="00DE187A" w:rsidRPr="00DE187A" w:rsidRDefault="00DE187A" w:rsidP="00DE187A">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DE187A">
        <w:rPr>
          <w:rFonts w:ascii="宋体" w:eastAsia="宋体" w:hAnsi="宋体" w:cs="Times New Roman" w:hint="eastAsia"/>
          <w:bCs/>
          <w:kern w:val="2"/>
          <w:sz w:val="24"/>
          <w:szCs w:val="24"/>
        </w:rPr>
        <w:t>所有投标人均须针对该建设效果做出应答。</w:t>
      </w:r>
    </w:p>
    <w:p w:rsidR="00DE187A" w:rsidRPr="00DE187A" w:rsidRDefault="00DE187A" w:rsidP="00DE187A">
      <w:pPr>
        <w:keepNext/>
        <w:keepLines/>
        <w:widowControl w:val="0"/>
        <w:adjustRightInd/>
        <w:snapToGrid/>
        <w:spacing w:after="0"/>
        <w:jc w:val="both"/>
        <w:outlineLvl w:val="1"/>
        <w:rPr>
          <w:rFonts w:ascii="Arial" w:eastAsia="黑体" w:hAnsi="Arial" w:cs="Times New Roman"/>
          <w:bCs/>
          <w:kern w:val="2"/>
          <w:sz w:val="28"/>
          <w:szCs w:val="32"/>
        </w:rPr>
      </w:pPr>
      <w:bookmarkStart w:id="8" w:name="_Toc455410386"/>
      <w:r w:rsidRPr="00DE187A">
        <w:rPr>
          <w:rFonts w:ascii="Arial" w:eastAsia="黑体" w:hAnsi="Arial" w:cs="Times New Roman" w:hint="eastAsia"/>
          <w:bCs/>
          <w:kern w:val="2"/>
          <w:sz w:val="28"/>
          <w:szCs w:val="32"/>
        </w:rPr>
        <w:t>二、项目需求描述</w:t>
      </w:r>
      <w:bookmarkEnd w:id="8"/>
    </w:p>
    <w:p w:rsidR="00DE187A" w:rsidRPr="00DE187A" w:rsidRDefault="00DE187A" w:rsidP="00DE187A">
      <w:pPr>
        <w:widowControl w:val="0"/>
        <w:adjustRightInd/>
        <w:snapToGrid/>
        <w:spacing w:after="0" w:line="360" w:lineRule="auto"/>
        <w:ind w:left="480"/>
        <w:rPr>
          <w:rFonts w:ascii="宋体" w:eastAsia="宋体" w:hAnsi="宋体" w:cs="宋体"/>
          <w:bCs/>
          <w:kern w:val="2"/>
          <w:sz w:val="24"/>
          <w:szCs w:val="24"/>
          <w:lang w:val="sq-AL"/>
        </w:rPr>
      </w:pPr>
      <w:bookmarkStart w:id="9" w:name="_Toc512030379"/>
      <w:bookmarkStart w:id="10" w:name="_Toc512004958"/>
      <w:bookmarkStart w:id="11" w:name="_Toc24008044"/>
      <w:r w:rsidRPr="00DE187A">
        <w:rPr>
          <w:rFonts w:ascii="宋体" w:eastAsia="宋体" w:hAnsi="宋体" w:cs="宋体" w:hint="eastAsia"/>
          <w:bCs/>
          <w:kern w:val="2"/>
          <w:sz w:val="24"/>
          <w:szCs w:val="24"/>
          <w:lang w:val="sq-AL"/>
        </w:rPr>
        <w:t>1、功能需求</w:t>
      </w:r>
      <w:bookmarkEnd w:id="9"/>
      <w:bookmarkEnd w:id="10"/>
      <w:bookmarkEnd w:id="11"/>
    </w:p>
    <w:p w:rsidR="00DE187A" w:rsidRPr="00DE187A" w:rsidRDefault="00DE187A" w:rsidP="00DE187A">
      <w:pPr>
        <w:widowControl w:val="0"/>
        <w:adjustRightInd/>
        <w:snapToGrid/>
        <w:spacing w:after="0" w:line="360" w:lineRule="auto"/>
        <w:ind w:left="480"/>
        <w:rPr>
          <w:rFonts w:ascii="宋体" w:eastAsia="宋体" w:hAnsi="宋体" w:cs="宋体"/>
          <w:bCs/>
          <w:kern w:val="2"/>
          <w:sz w:val="24"/>
          <w:szCs w:val="24"/>
        </w:rPr>
      </w:pPr>
      <w:r w:rsidRPr="00DE187A">
        <w:rPr>
          <w:rFonts w:ascii="宋体" w:eastAsia="宋体" w:hAnsi="宋体" w:cs="宋体" w:hint="eastAsia"/>
          <w:bCs/>
          <w:kern w:val="2"/>
          <w:sz w:val="24"/>
          <w:szCs w:val="24"/>
          <w:lang w:val="sq-AL"/>
        </w:rPr>
        <w:t>（1）</w:t>
      </w:r>
      <w:r w:rsidRPr="00DE187A">
        <w:rPr>
          <w:rFonts w:ascii="宋体" w:eastAsia="宋体" w:hAnsi="宋体" w:cs="宋体" w:hint="eastAsia"/>
          <w:bCs/>
          <w:kern w:val="2"/>
          <w:sz w:val="24"/>
          <w:szCs w:val="24"/>
        </w:rPr>
        <w:t>功能中心</w:t>
      </w:r>
    </w:p>
    <w:p w:rsidR="00DE187A" w:rsidRPr="00DE187A" w:rsidRDefault="00DE187A" w:rsidP="00DE187A">
      <w:pPr>
        <w:widowControl w:val="0"/>
        <w:adjustRightInd/>
        <w:snapToGrid/>
        <w:spacing w:after="0" w:line="360" w:lineRule="auto"/>
        <w:ind w:left="480"/>
        <w:rPr>
          <w:rFonts w:ascii="宋体" w:eastAsia="宋体" w:hAnsi="宋体" w:cs="宋体"/>
          <w:bCs/>
          <w:kern w:val="2"/>
          <w:sz w:val="24"/>
          <w:szCs w:val="24"/>
        </w:rPr>
      </w:pPr>
      <w:r w:rsidRPr="00DE187A">
        <w:rPr>
          <w:rFonts w:ascii="宋体" w:eastAsia="宋体" w:hAnsi="宋体" w:cs="宋体" w:hint="eastAsia"/>
          <w:bCs/>
          <w:kern w:val="2"/>
          <w:sz w:val="24"/>
          <w:szCs w:val="24"/>
        </w:rPr>
        <w:t>1）系统用户</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用户管理：满足我校管理部门管理对校内相关用户的用户的需求，包含基本信息、平台权限、用户密码等功能。管理部门可以在用户管理模块中新增用户，编辑用户基本信息，删除用户，设置用户权限，管理用户密码。</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用户日志：学校管理员可以在用户管理模块下的用户日志页面监控校内各个用户的平台使用情况，包括指标增减、数据导入、功能模块使用等情况。</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2）指标管理</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指标维护：支持校内管理人员在平台内新增、修改、禁用指标，并配置指标是否参与得分计算。</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字段配置：支持校内管理人员在平台内配置指标的字段。</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数据维护：支持下载导入模板，数据导入，指标数据新增、修改、删除。</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3）权重管理</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指标权重：详细指标权重的设置。</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分类权重：大类权重设置。</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（2）数据中心</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1）数据统计</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存量统计：可以按照学校、指标等多个维度对存量数据进行统计。</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增量统计：可以按照学校、指标、年度区间等多个维度对增量数据进行统计。</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2）数据明细</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存量明细：可以按照学校、指标等多个维度查询标杆高校明细数据。</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增量明细：可以按照学校、指标等多个维度查询标杆高校明细数据。</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校内数据：可以按照指标查询校内明细数据。</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参考数据：可以查询常用的指标数据，例如：第三轮学科评估结果、第四轮学科评估结果等。</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（3）帮助中心</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1）指标说明</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数据说明页面会针对指标的收录范围和数据来源进行说明。</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2）帮助手册</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关于学科数据平台的功能说明和数据说明。</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3）常见问题</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常见问题QA。</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（4）智能分析</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1）竞争力总览</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可以全局总览我校全部重点建设学科的竞争力现状以及学科布局。通过对比不同学科的竞争力指数、位次百分比，可以横向对比分析本校不同学科的学科竞争力;通过第四轮学科评估档次与位次区间的对比，可以纵向对比分析某一个学科的发展水平。</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2）发展总览</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可以全局总览我校全部重点建设学科的2016年-2020年发展速度以及发展趋势。可以通过对比不同学科的发展指数、位次百分比来横向对比分析本校不同学科2016年-2020年的发展速度;可以通过对比本校与第四轮学科评估同档高校2016年-2020年位次变化趋势，来对比分析某一个学科的发展趋势。</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3）竞争力排名</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可以查看我校任意一级学科在第四轮学科评估档次C-以上的所有高校的综合竞争力排名和人才培养、师资队伍与资源、科学研究、社会服务与声誉的单项竞争力排名，并需标注拥有博士点高校，以及撤销学位点的学校。</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4）竞争力对标</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可以从综合竞争力，人才培养、师资队伍与资源、科学研究、社会服务与学科声誉等大类竞争力，以及详细指标竞争力几方面逐层对比本校和标杆高校的竞争力优劣势。</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5）宏观分析</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可以从学科宏观层面分析本校与第四轮学科评估同档高校、上档高校、下档高校的竞争力差异，以及对应学科规模变化情况。</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6）发展速度排名</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可以查看我校一级学科第四轮学科评估档次C-以上的所有高校的2016年至2020年的综合发展速度排名和单项发展速度排名，并需标注了拥有博士点高校，以及撤销学位点的学校。</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7）发展对标</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可以从综合发展速度，人才培养、师资队伍与资源、科学研究、社会服务与学科声誉等大类发展速度，以及详细指标发展几方面逐层对比本校和标杆高校2016年至今的发展速度和发展趋势。</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8）纵向分析</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可以全景分析本校与第四轮学科评估同档高校、上档高校、下档高校的发展速度和发展趋势差异。</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9）跨学科对比</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可以辅助我校学科管理部门全面比较校内两个学科的竞争力差异。</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10）学科预估</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支持定义多套预估方案，支持指标权重调整、指标数据调整、按人员进行数据调整、预估结果分析等操作。</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bookmarkStart w:id="12" w:name="_Toc24008045"/>
      <w:bookmarkStart w:id="13" w:name="_Toc512030380"/>
      <w:bookmarkStart w:id="14" w:name="_Toc512004959"/>
      <w:r w:rsidRPr="00DE187A">
        <w:rPr>
          <w:rFonts w:ascii="宋体" w:eastAsia="宋体" w:hAnsi="宋体" w:cs="宋体" w:hint="eastAsia"/>
          <w:bCs/>
          <w:kern w:val="2"/>
          <w:sz w:val="24"/>
          <w:szCs w:val="24"/>
        </w:rPr>
        <w:t>2、性能需求</w:t>
      </w:r>
      <w:bookmarkEnd w:id="12"/>
      <w:bookmarkEnd w:id="13"/>
      <w:bookmarkEnd w:id="14"/>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bookmarkStart w:id="15" w:name="_Toc512004960"/>
      <w:bookmarkStart w:id="16" w:name="_Toc512030381"/>
      <w:r w:rsidRPr="00DE187A">
        <w:rPr>
          <w:rFonts w:ascii="宋体" w:eastAsia="宋体" w:hAnsi="宋体" w:cs="宋体" w:hint="eastAsia"/>
          <w:bCs/>
          <w:kern w:val="2"/>
          <w:sz w:val="24"/>
          <w:szCs w:val="24"/>
        </w:rPr>
        <w:t>系统用户数&gt;10000人，在线用户数&gt;500人，并发用户数&gt;50人，</w:t>
      </w:r>
      <w:bookmarkStart w:id="17" w:name="OLE_LINK6"/>
      <w:r w:rsidRPr="00DE187A">
        <w:rPr>
          <w:rFonts w:ascii="宋体" w:eastAsia="宋体" w:hAnsi="宋体" w:cs="宋体" w:hint="eastAsia"/>
          <w:bCs/>
          <w:kern w:val="2"/>
          <w:sz w:val="24"/>
          <w:szCs w:val="24"/>
        </w:rPr>
        <w:t>常规业务的页面响应时间要求在3秒以内</w:t>
      </w:r>
      <w:bookmarkEnd w:id="17"/>
      <w:r w:rsidRPr="00DE187A">
        <w:rPr>
          <w:rFonts w:ascii="宋体" w:eastAsia="宋体" w:hAnsi="宋体" w:cs="宋体" w:hint="eastAsia"/>
          <w:bCs/>
          <w:kern w:val="2"/>
          <w:sz w:val="24"/>
          <w:szCs w:val="24"/>
        </w:rPr>
        <w:t>。</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bookmarkStart w:id="18" w:name="_Toc24008046"/>
      <w:r w:rsidRPr="00DE187A">
        <w:rPr>
          <w:rFonts w:ascii="宋体" w:eastAsia="宋体" w:hAnsi="宋体" w:cs="宋体" w:hint="eastAsia"/>
          <w:bCs/>
          <w:kern w:val="2"/>
          <w:sz w:val="24"/>
          <w:szCs w:val="24"/>
        </w:rPr>
        <w:t>3、平台需求</w:t>
      </w:r>
      <w:bookmarkEnd w:id="15"/>
      <w:bookmarkEnd w:id="16"/>
      <w:bookmarkEnd w:id="18"/>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系统须部署至学校统一分配的虚拟机上。</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bookmarkStart w:id="19" w:name="_Toc512030382"/>
      <w:bookmarkStart w:id="20" w:name="_Toc512004961"/>
      <w:bookmarkStart w:id="21" w:name="_Toc24008047"/>
      <w:r w:rsidRPr="00DE187A">
        <w:rPr>
          <w:rFonts w:ascii="宋体" w:eastAsia="宋体" w:hAnsi="宋体" w:cs="宋体" w:hint="eastAsia"/>
          <w:bCs/>
          <w:kern w:val="2"/>
          <w:sz w:val="24"/>
          <w:szCs w:val="24"/>
        </w:rPr>
        <w:t>4、UI需求</w:t>
      </w:r>
      <w:bookmarkEnd w:id="19"/>
      <w:bookmarkEnd w:id="20"/>
      <w:bookmarkEnd w:id="21"/>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界面风格一致、重点突出、导航明确。</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5、学科数据平台可实现本地化部署。</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平台需本地化部署在学校，实现局域网可登录。</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bookmarkStart w:id="22" w:name="_Toc512030383"/>
      <w:bookmarkStart w:id="23" w:name="_Toc24008048"/>
      <w:bookmarkStart w:id="24" w:name="_Toc512004962"/>
      <w:r w:rsidRPr="00DE187A">
        <w:rPr>
          <w:rFonts w:ascii="宋体" w:eastAsia="宋体" w:hAnsi="宋体" w:cs="宋体" w:hint="eastAsia"/>
          <w:bCs/>
          <w:kern w:val="2"/>
          <w:sz w:val="24"/>
          <w:szCs w:val="24"/>
        </w:rPr>
        <w:t>6、其它需求</w:t>
      </w:r>
      <w:bookmarkEnd w:id="22"/>
      <w:bookmarkEnd w:id="23"/>
      <w:bookmarkEnd w:id="24"/>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中标供应商学科平台更新的指标数据，自动同步到我校本地化部署的平台中，并自动重算各项得分。</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如遇到操作系统重启，应用程序自动启动运行，各种服务也自动启动，无需人工干预。</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所有投标人均须针对该需求做出应答。</w:t>
      </w:r>
    </w:p>
    <w:p w:rsidR="00DE187A" w:rsidRPr="00DE187A" w:rsidRDefault="00DE187A" w:rsidP="00DE187A">
      <w:pPr>
        <w:keepNext/>
        <w:keepLines/>
        <w:widowControl w:val="0"/>
        <w:adjustRightInd/>
        <w:snapToGrid/>
        <w:spacing w:after="0"/>
        <w:jc w:val="both"/>
        <w:outlineLvl w:val="1"/>
        <w:rPr>
          <w:rFonts w:ascii="Arial" w:eastAsia="黑体" w:hAnsi="Arial" w:cs="Times New Roman"/>
          <w:bCs/>
          <w:kern w:val="2"/>
          <w:sz w:val="28"/>
          <w:szCs w:val="32"/>
        </w:rPr>
      </w:pPr>
      <w:bookmarkStart w:id="25" w:name="_Toc455410387"/>
      <w:bookmarkEnd w:id="2"/>
      <w:bookmarkEnd w:id="3"/>
      <w:r w:rsidRPr="00DE187A">
        <w:rPr>
          <w:rFonts w:ascii="Arial" w:eastAsia="黑体" w:hAnsi="Arial" w:cs="Times New Roman" w:hint="eastAsia"/>
          <w:bCs/>
          <w:kern w:val="2"/>
          <w:sz w:val="28"/>
          <w:szCs w:val="32"/>
        </w:rPr>
        <w:t>三、项目技术要求</w:t>
      </w:r>
      <w:bookmarkEnd w:id="25"/>
    </w:p>
    <w:p w:rsidR="00DE187A" w:rsidRPr="00DE187A" w:rsidRDefault="00DE187A" w:rsidP="00DE187A">
      <w:pPr>
        <w:widowControl w:val="0"/>
        <w:tabs>
          <w:tab w:val="left" w:pos="851"/>
        </w:tabs>
        <w:autoSpaceDE w:val="0"/>
        <w:autoSpaceDN w:val="0"/>
        <w:spacing w:after="0" w:line="360" w:lineRule="auto"/>
        <w:jc w:val="both"/>
        <w:outlineLvl w:val="2"/>
        <w:rPr>
          <w:rFonts w:ascii="宋体" w:eastAsia="宋体" w:hAnsi="Calibri" w:cs="Times New Roman"/>
          <w:sz w:val="24"/>
          <w:szCs w:val="24"/>
          <w:lang w:val="sq-AL"/>
        </w:rPr>
      </w:pPr>
      <w:bookmarkStart w:id="26" w:name="_Toc455410388"/>
      <w:r w:rsidRPr="00DE187A">
        <w:rPr>
          <w:rFonts w:ascii="宋体" w:eastAsia="宋体" w:hAnsi="Calibri" w:cs="Times New Roman" w:hint="eastAsia"/>
          <w:sz w:val="24"/>
          <w:szCs w:val="24"/>
          <w:lang w:val="sq-AL"/>
        </w:rPr>
        <w:t>1、总体要求</w:t>
      </w:r>
      <w:bookmarkEnd w:id="26"/>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角色划分明晰：</w:t>
      </w:r>
      <w:r w:rsidRPr="00DE187A">
        <w:rPr>
          <w:rFonts w:ascii="宋体" w:eastAsia="宋体" w:hAnsi="宋体" w:cs="Times New Roman"/>
          <w:bCs/>
          <w:kern w:val="2"/>
          <w:sz w:val="24"/>
          <w:szCs w:val="24"/>
        </w:rPr>
        <w:t>学科数据平台的使用用户为学科办、二级学院、各职能部门等</w:t>
      </w:r>
      <w:r w:rsidRPr="00DE187A">
        <w:rPr>
          <w:rFonts w:ascii="宋体" w:eastAsia="宋体" w:hAnsi="宋体" w:cs="Times New Roman" w:hint="eastAsia"/>
          <w:bCs/>
          <w:kern w:val="2"/>
          <w:sz w:val="24"/>
          <w:szCs w:val="24"/>
        </w:rPr>
        <w:t>，按实际需求划分用户角色，分配所需资源，限定用户权限。</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数据存储要求：数据表定义时须要备注说明表注释和字段注释。</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所有投标人均须完全遵守项目总体要求，并明确应答方案。</w:t>
      </w:r>
    </w:p>
    <w:p w:rsidR="00DE187A" w:rsidRPr="00DE187A" w:rsidRDefault="00DE187A" w:rsidP="00DE187A">
      <w:pPr>
        <w:widowControl w:val="0"/>
        <w:tabs>
          <w:tab w:val="left" w:pos="851"/>
        </w:tabs>
        <w:autoSpaceDE w:val="0"/>
        <w:autoSpaceDN w:val="0"/>
        <w:spacing w:after="0" w:line="360" w:lineRule="auto"/>
        <w:jc w:val="both"/>
        <w:outlineLvl w:val="2"/>
        <w:rPr>
          <w:rFonts w:ascii="宋体" w:eastAsia="宋体" w:hAnsi="Calibri" w:cs="Times New Roman"/>
          <w:sz w:val="24"/>
          <w:szCs w:val="24"/>
          <w:lang w:val="sq-AL"/>
        </w:rPr>
      </w:pPr>
      <w:bookmarkStart w:id="27" w:name="_Toc455410389"/>
      <w:r w:rsidRPr="00DE187A">
        <w:rPr>
          <w:rFonts w:ascii="宋体" w:eastAsia="宋体" w:hAnsi="Calibri" w:cs="Times New Roman" w:hint="eastAsia"/>
          <w:sz w:val="24"/>
          <w:szCs w:val="24"/>
          <w:lang w:val="sq-AL"/>
        </w:rPr>
        <w:t>2、关键技术指标</w:t>
      </w:r>
      <w:bookmarkEnd w:id="27"/>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bCs/>
          <w:kern w:val="2"/>
          <w:sz w:val="24"/>
          <w:szCs w:val="24"/>
        </w:rPr>
        <w:t>学科数据平台</w:t>
      </w:r>
      <w:r w:rsidRPr="00DE187A">
        <w:rPr>
          <w:rFonts w:ascii="宋体" w:eastAsia="宋体" w:hAnsi="宋体" w:cs="Times New Roman" w:hint="eastAsia"/>
          <w:bCs/>
          <w:kern w:val="2"/>
          <w:sz w:val="24"/>
          <w:szCs w:val="24"/>
        </w:rPr>
        <w:t>的</w:t>
      </w:r>
      <w:bookmarkStart w:id="28" w:name="OLE_LINK7"/>
      <w:bookmarkStart w:id="29" w:name="OLE_LINK8"/>
      <w:r w:rsidRPr="00DE187A">
        <w:rPr>
          <w:rFonts w:ascii="宋体" w:eastAsia="宋体" w:hAnsi="宋体" w:cs="Times New Roman" w:hint="eastAsia"/>
          <w:bCs/>
          <w:kern w:val="2"/>
          <w:sz w:val="24"/>
          <w:szCs w:val="24"/>
        </w:rPr>
        <w:t>关键技术指标</w:t>
      </w:r>
      <w:bookmarkEnd w:id="28"/>
      <w:bookmarkEnd w:id="29"/>
      <w:r w:rsidRPr="00DE187A">
        <w:rPr>
          <w:rFonts w:ascii="宋体" w:eastAsia="宋体" w:hAnsi="宋体" w:cs="Times New Roman" w:hint="eastAsia"/>
          <w:bCs/>
          <w:kern w:val="2"/>
          <w:sz w:val="24"/>
          <w:szCs w:val="24"/>
        </w:rPr>
        <w:t>为：</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（1）</w:t>
      </w:r>
      <w:bookmarkStart w:id="30" w:name="_Toc446432908"/>
      <w:bookmarkStart w:id="31" w:name="_Toc113349167"/>
      <w:bookmarkStart w:id="32" w:name="_Toc173676262"/>
      <w:bookmarkStart w:id="33" w:name="_Toc121145095"/>
      <w:bookmarkStart w:id="34" w:name="_Toc155111456"/>
      <w:r w:rsidRPr="00DE187A">
        <w:rPr>
          <w:rFonts w:ascii="宋体" w:eastAsia="宋体" w:hAnsi="宋体" w:cs="Times New Roman" w:hint="eastAsia"/>
          <w:bCs/>
          <w:kern w:val="2"/>
          <w:sz w:val="24"/>
          <w:szCs w:val="24"/>
        </w:rPr>
        <w:t>响应时间</w:t>
      </w:r>
      <w:bookmarkEnd w:id="30"/>
      <w:bookmarkEnd w:id="31"/>
      <w:bookmarkEnd w:id="32"/>
      <w:bookmarkEnd w:id="33"/>
      <w:bookmarkEnd w:id="34"/>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当执行数据录入操作时应无等待时间；</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日常业务操作平均响应时间&lt;3秒，最长响应时间&lt;8秒；</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复杂图表的显示响应时间不大于</w:t>
      </w:r>
      <w:r w:rsidRPr="00DE187A">
        <w:rPr>
          <w:rFonts w:ascii="宋体" w:eastAsia="宋体" w:hAnsi="宋体" w:cs="Times New Roman"/>
          <w:bCs/>
          <w:kern w:val="2"/>
          <w:sz w:val="24"/>
          <w:szCs w:val="24"/>
        </w:rPr>
        <w:t>10</w:t>
      </w:r>
      <w:r w:rsidRPr="00DE187A">
        <w:rPr>
          <w:rFonts w:ascii="宋体" w:eastAsia="宋体" w:hAnsi="宋体" w:cs="Times New Roman" w:hint="eastAsia"/>
          <w:bCs/>
          <w:kern w:val="2"/>
          <w:sz w:val="24"/>
          <w:szCs w:val="24"/>
        </w:rPr>
        <w:t>秒；</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日常查询、统计和分析的响应时间不大于</w:t>
      </w:r>
      <w:r w:rsidRPr="00DE187A">
        <w:rPr>
          <w:rFonts w:ascii="宋体" w:eastAsia="宋体" w:hAnsi="宋体" w:cs="Times New Roman"/>
          <w:bCs/>
          <w:kern w:val="2"/>
          <w:sz w:val="24"/>
          <w:szCs w:val="24"/>
        </w:rPr>
        <w:t>5</w:t>
      </w:r>
      <w:r w:rsidRPr="00DE187A">
        <w:rPr>
          <w:rFonts w:ascii="宋体" w:eastAsia="宋体" w:hAnsi="宋体" w:cs="Times New Roman" w:hint="eastAsia"/>
          <w:bCs/>
          <w:kern w:val="2"/>
          <w:sz w:val="24"/>
          <w:szCs w:val="24"/>
        </w:rPr>
        <w:t>秒。</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（2）</w:t>
      </w:r>
      <w:bookmarkStart w:id="35" w:name="_Toc173676263"/>
      <w:bookmarkStart w:id="36" w:name="_Toc155111457"/>
      <w:bookmarkStart w:id="37" w:name="_Toc446432909"/>
      <w:bookmarkStart w:id="38" w:name="_Toc113349168"/>
      <w:bookmarkStart w:id="39" w:name="_Toc121145096"/>
      <w:r w:rsidRPr="00DE187A">
        <w:rPr>
          <w:rFonts w:ascii="宋体" w:eastAsia="宋体" w:hAnsi="宋体" w:cs="Times New Roman"/>
          <w:bCs/>
          <w:kern w:val="2"/>
          <w:sz w:val="24"/>
          <w:szCs w:val="24"/>
        </w:rPr>
        <w:t>CPU</w:t>
      </w:r>
      <w:bookmarkEnd w:id="35"/>
      <w:bookmarkEnd w:id="36"/>
      <w:bookmarkEnd w:id="37"/>
      <w:bookmarkEnd w:id="38"/>
      <w:bookmarkEnd w:id="39"/>
      <w:r w:rsidRPr="00DE187A">
        <w:rPr>
          <w:rFonts w:ascii="宋体" w:eastAsia="宋体" w:hAnsi="宋体" w:cs="Times New Roman" w:hint="eastAsia"/>
          <w:bCs/>
          <w:kern w:val="2"/>
          <w:sz w:val="24"/>
          <w:szCs w:val="24"/>
        </w:rPr>
        <w:t>平均负荷率</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系统稳定状态</w:t>
      </w:r>
      <w:r w:rsidRPr="00DE187A">
        <w:rPr>
          <w:rFonts w:ascii="宋体" w:eastAsia="宋体" w:hAnsi="宋体" w:cs="Times New Roman"/>
          <w:bCs/>
          <w:kern w:val="2"/>
          <w:sz w:val="24"/>
          <w:szCs w:val="24"/>
        </w:rPr>
        <w:t>&lt;30%</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系统繁忙状态</w:t>
      </w:r>
      <w:r w:rsidRPr="00DE187A">
        <w:rPr>
          <w:rFonts w:ascii="宋体" w:eastAsia="宋体" w:hAnsi="宋体" w:cs="Times New Roman"/>
          <w:bCs/>
          <w:kern w:val="2"/>
          <w:sz w:val="24"/>
          <w:szCs w:val="24"/>
        </w:rPr>
        <w:t>&lt;80%</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（3）</w:t>
      </w:r>
      <w:bookmarkStart w:id="40" w:name="_Toc121145097"/>
      <w:bookmarkStart w:id="41" w:name="_Toc155111458"/>
      <w:bookmarkStart w:id="42" w:name="_Toc113349169"/>
      <w:bookmarkStart w:id="43" w:name="_Toc173676264"/>
      <w:bookmarkStart w:id="44" w:name="_Toc446432910"/>
      <w:r w:rsidRPr="00DE187A">
        <w:rPr>
          <w:rFonts w:ascii="宋体" w:eastAsia="宋体" w:hAnsi="宋体" w:cs="Times New Roman" w:hint="eastAsia"/>
          <w:bCs/>
          <w:kern w:val="2"/>
          <w:sz w:val="24"/>
          <w:szCs w:val="24"/>
        </w:rPr>
        <w:t>内存平均负荷率</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系统稳定状态</w:t>
      </w:r>
      <w:r w:rsidRPr="00DE187A">
        <w:rPr>
          <w:rFonts w:ascii="宋体" w:eastAsia="宋体" w:hAnsi="宋体" w:cs="Times New Roman"/>
          <w:bCs/>
          <w:kern w:val="2"/>
          <w:sz w:val="24"/>
          <w:szCs w:val="24"/>
        </w:rPr>
        <w:t>&lt;30%</w:t>
      </w:r>
    </w:p>
    <w:p w:rsidR="00DE187A" w:rsidRPr="00DE187A" w:rsidRDefault="00DE187A" w:rsidP="00DE187A">
      <w:pPr>
        <w:widowControl w:val="0"/>
        <w:adjustRightInd/>
        <w:snapToGrid/>
        <w:spacing w:after="0" w:line="360" w:lineRule="auto"/>
        <w:ind w:firstLineChars="200" w:firstLine="480"/>
        <w:rPr>
          <w:rFonts w:ascii="宋体" w:eastAsia="宋体" w:hAnsi="宋体" w:cs="Times New Roman"/>
          <w:bCs/>
          <w:kern w:val="2"/>
          <w:sz w:val="24"/>
          <w:szCs w:val="24"/>
        </w:rPr>
      </w:pPr>
      <w:r w:rsidRPr="00DE187A">
        <w:rPr>
          <w:rFonts w:ascii="宋体" w:eastAsia="宋体" w:hAnsi="宋体" w:cs="Times New Roman" w:hint="eastAsia"/>
          <w:bCs/>
          <w:kern w:val="2"/>
          <w:sz w:val="24"/>
          <w:szCs w:val="24"/>
        </w:rPr>
        <w:t>系统繁忙状态</w:t>
      </w:r>
      <w:r w:rsidRPr="00DE187A">
        <w:rPr>
          <w:rFonts w:ascii="宋体" w:eastAsia="宋体" w:hAnsi="宋体" w:cs="Times New Roman"/>
          <w:bCs/>
          <w:kern w:val="2"/>
          <w:sz w:val="24"/>
          <w:szCs w:val="24"/>
        </w:rPr>
        <w:t>&lt;80%</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（4）并发用户数</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并发处理用户数&gt;50人。</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（5）在线用户数</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系统承载的在线用户数&gt;500人</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（6）系统用户数</w:t>
      </w:r>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系统用户数&gt;10000人</w:t>
      </w:r>
      <w:bookmarkEnd w:id="40"/>
      <w:bookmarkEnd w:id="41"/>
      <w:bookmarkEnd w:id="42"/>
      <w:bookmarkEnd w:id="43"/>
      <w:bookmarkEnd w:id="44"/>
    </w:p>
    <w:p w:rsidR="00DE187A" w:rsidRPr="00DE187A" w:rsidRDefault="00DE187A" w:rsidP="00DE187A">
      <w:pPr>
        <w:widowControl w:val="0"/>
        <w:adjustRightInd/>
        <w:snapToGrid/>
        <w:spacing w:after="0" w:line="360" w:lineRule="auto"/>
        <w:ind w:firstLineChars="200" w:firstLine="480"/>
        <w:rPr>
          <w:rFonts w:ascii="宋体" w:eastAsia="宋体" w:hAnsi="宋体" w:cs="宋体"/>
          <w:bCs/>
          <w:kern w:val="2"/>
          <w:sz w:val="24"/>
          <w:szCs w:val="24"/>
        </w:rPr>
      </w:pPr>
      <w:r w:rsidRPr="00DE187A">
        <w:rPr>
          <w:rFonts w:ascii="宋体" w:eastAsia="宋体" w:hAnsi="宋体" w:cs="宋体" w:hint="eastAsia"/>
          <w:bCs/>
          <w:kern w:val="2"/>
          <w:sz w:val="24"/>
          <w:szCs w:val="24"/>
        </w:rPr>
        <w:t>所有投标人均须提供投标产品满足的技术指标，并明确是否满足上述技术指标要求。</w:t>
      </w:r>
    </w:p>
    <w:p w:rsidR="00DE187A" w:rsidRPr="00DE187A" w:rsidRDefault="00DE187A" w:rsidP="00DE187A">
      <w:pPr>
        <w:widowControl w:val="0"/>
        <w:tabs>
          <w:tab w:val="left" w:pos="851"/>
        </w:tabs>
        <w:autoSpaceDE w:val="0"/>
        <w:autoSpaceDN w:val="0"/>
        <w:spacing w:after="0" w:line="360" w:lineRule="auto"/>
        <w:jc w:val="both"/>
        <w:outlineLvl w:val="2"/>
        <w:rPr>
          <w:rFonts w:ascii="宋体" w:eastAsia="宋体" w:hAnsi="宋体" w:cs="宋体"/>
          <w:sz w:val="24"/>
          <w:szCs w:val="24"/>
          <w:lang w:val="sq-AL"/>
        </w:rPr>
      </w:pPr>
      <w:bookmarkStart w:id="45" w:name="_Toc455410390"/>
      <w:r w:rsidRPr="00DE187A">
        <w:rPr>
          <w:rFonts w:ascii="宋体" w:eastAsia="宋体" w:hAnsi="宋体" w:cs="宋体" w:hint="eastAsia"/>
          <w:sz w:val="24"/>
          <w:szCs w:val="24"/>
          <w:lang w:val="sq-AL"/>
        </w:rPr>
        <w:t>3、对项目技术架构和技术实现途径的要求</w:t>
      </w:r>
      <w:bookmarkEnd w:id="45"/>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lang w:val="sq-AL"/>
        </w:rPr>
        <w:t>（1）</w:t>
      </w:r>
      <w:r w:rsidRPr="00DE187A">
        <w:rPr>
          <w:rFonts w:ascii="宋体" w:eastAsia="宋体" w:hAnsi="宋体" w:cs="宋体" w:hint="eastAsia"/>
          <w:kern w:val="2"/>
          <w:sz w:val="24"/>
          <w:szCs w:val="24"/>
        </w:rPr>
        <w:t>要求基于B/S的体系架构，可跨平台通过浏览器访问所有功能。浏览器兼容性方面必须全面支持多款主流浏览器，例如IE9、FireFox、Chrome、360浏览器等。</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（2）编程语言需是主流web语言，例如python、java、php、javascript等。系统采用面向对象组件化设计，低耦合高内聚。并且基于虚拟化隔离环境，完全独立于硬件和操作系统。</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（3）系统设计优良，高并发、高可用；可抵御网络安全攻击；支持异步任务。</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（4）数据准确性高，安全性高，支持数据追溯与回滚。</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（5）平台界面风格统一、特点鲜明、美观，交互性强；操作简洁明了。</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（6）提供完备的日志管理功能，包括系统性能日志、操作日志、安全日志。</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bCs/>
          <w:kern w:val="2"/>
          <w:sz w:val="24"/>
          <w:szCs w:val="24"/>
        </w:rPr>
        <w:t>所有投标人均须提供投标产品满足的技术指标，并明确是否满足上述技术指标要求。</w:t>
      </w:r>
    </w:p>
    <w:p w:rsidR="00DE187A" w:rsidRPr="00DE187A" w:rsidRDefault="00DE187A" w:rsidP="00DE187A">
      <w:pPr>
        <w:widowControl w:val="0"/>
        <w:tabs>
          <w:tab w:val="left" w:pos="851"/>
        </w:tabs>
        <w:autoSpaceDE w:val="0"/>
        <w:autoSpaceDN w:val="0"/>
        <w:spacing w:after="0" w:line="360" w:lineRule="auto"/>
        <w:jc w:val="both"/>
        <w:outlineLvl w:val="2"/>
        <w:rPr>
          <w:rFonts w:ascii="宋体" w:eastAsia="宋体" w:hAnsi="宋体" w:cs="宋体"/>
          <w:sz w:val="24"/>
          <w:szCs w:val="24"/>
        </w:rPr>
      </w:pPr>
      <w:bookmarkStart w:id="46" w:name="_Toc455410391"/>
      <w:r w:rsidRPr="00DE187A">
        <w:rPr>
          <w:rFonts w:ascii="宋体" w:eastAsia="宋体" w:hAnsi="宋体" w:cs="宋体" w:hint="eastAsia"/>
          <w:sz w:val="24"/>
          <w:szCs w:val="24"/>
        </w:rPr>
        <w:t>4、项目验收及质保期</w:t>
      </w:r>
      <w:bookmarkEnd w:id="46"/>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合同签订后1个月内交付学科数据平台建设要求的功能。待所有功能交付后接受验收。</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项目验收须达到如下要求：</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（1）已按项目需求，完成功能并上线正常运行。</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（2）配合业务人员完成包括用户、角色、初始权限等信息的初始化工作。</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免费质保周期为1年。</w:t>
      </w:r>
    </w:p>
    <w:p w:rsidR="00DE187A" w:rsidRPr="00DE187A" w:rsidRDefault="00DE187A" w:rsidP="00DE187A">
      <w:pPr>
        <w:widowControl w:val="0"/>
        <w:tabs>
          <w:tab w:val="left" w:pos="851"/>
        </w:tabs>
        <w:autoSpaceDE w:val="0"/>
        <w:autoSpaceDN w:val="0"/>
        <w:spacing w:after="0" w:line="360" w:lineRule="auto"/>
        <w:jc w:val="both"/>
        <w:outlineLvl w:val="2"/>
        <w:rPr>
          <w:rFonts w:ascii="宋体" w:eastAsia="宋体" w:hAnsi="宋体" w:cs="宋体"/>
          <w:sz w:val="24"/>
          <w:szCs w:val="24"/>
        </w:rPr>
      </w:pPr>
      <w:bookmarkStart w:id="47" w:name="_Toc455410392"/>
      <w:r w:rsidRPr="00DE187A">
        <w:rPr>
          <w:rFonts w:ascii="宋体" w:eastAsia="宋体" w:hAnsi="宋体" w:cs="宋体" w:hint="eastAsia"/>
          <w:sz w:val="24"/>
          <w:szCs w:val="24"/>
        </w:rPr>
        <w:t>5、付款方法和条件</w:t>
      </w:r>
      <w:bookmarkEnd w:id="47"/>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color w:val="000000"/>
          <w:kern w:val="2"/>
          <w:sz w:val="24"/>
          <w:szCs w:val="24"/>
        </w:rPr>
      </w:pPr>
      <w:r w:rsidRPr="00DE187A">
        <w:rPr>
          <w:rFonts w:ascii="宋体" w:eastAsia="宋体" w:hAnsi="宋体" w:cs="宋体" w:hint="eastAsia"/>
          <w:color w:val="000000"/>
          <w:kern w:val="2"/>
          <w:sz w:val="24"/>
          <w:szCs w:val="24"/>
        </w:rPr>
        <w:t>本产品在签署合同后按照分期付款方式执行付款：</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color w:val="000000"/>
          <w:kern w:val="2"/>
          <w:sz w:val="24"/>
          <w:szCs w:val="24"/>
        </w:rPr>
      </w:pPr>
      <w:r w:rsidRPr="00DE187A">
        <w:rPr>
          <w:rFonts w:ascii="宋体" w:eastAsia="宋体" w:hAnsi="宋体" w:cs="宋体" w:hint="eastAsia"/>
          <w:color w:val="000000"/>
          <w:kern w:val="2"/>
          <w:sz w:val="24"/>
          <w:szCs w:val="24"/>
        </w:rPr>
        <w:t>（1）签署合同后，支付中标额的40%；</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color w:val="000000"/>
          <w:kern w:val="2"/>
          <w:sz w:val="24"/>
          <w:szCs w:val="24"/>
        </w:rPr>
      </w:pPr>
      <w:r w:rsidRPr="00DE187A">
        <w:rPr>
          <w:rFonts w:ascii="宋体" w:eastAsia="宋体" w:hAnsi="宋体" w:cs="宋体" w:hint="eastAsia"/>
          <w:color w:val="000000"/>
          <w:kern w:val="2"/>
          <w:sz w:val="24"/>
          <w:szCs w:val="24"/>
        </w:rPr>
        <w:t>（2）产品验收合格后，支付中标额的50%；</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color w:val="000000"/>
          <w:kern w:val="2"/>
          <w:sz w:val="24"/>
          <w:szCs w:val="24"/>
        </w:rPr>
      </w:pPr>
      <w:r w:rsidRPr="00DE187A">
        <w:rPr>
          <w:rFonts w:ascii="宋体" w:eastAsia="宋体" w:hAnsi="宋体" w:cs="宋体" w:hint="eastAsia"/>
          <w:color w:val="000000"/>
          <w:kern w:val="2"/>
          <w:sz w:val="24"/>
          <w:szCs w:val="24"/>
        </w:rPr>
        <w:t>（3）质保期后的一周内支付中标额的10%。</w:t>
      </w:r>
    </w:p>
    <w:p w:rsidR="00DE187A" w:rsidRPr="00DE187A" w:rsidRDefault="00DE187A" w:rsidP="00DE187A">
      <w:pPr>
        <w:widowControl w:val="0"/>
        <w:tabs>
          <w:tab w:val="left" w:pos="851"/>
        </w:tabs>
        <w:autoSpaceDE w:val="0"/>
        <w:autoSpaceDN w:val="0"/>
        <w:spacing w:after="0" w:line="360" w:lineRule="auto"/>
        <w:jc w:val="both"/>
        <w:outlineLvl w:val="2"/>
        <w:rPr>
          <w:rFonts w:ascii="宋体" w:eastAsia="宋体" w:hAnsi="宋体" w:cs="宋体"/>
          <w:sz w:val="24"/>
          <w:szCs w:val="24"/>
        </w:rPr>
      </w:pPr>
      <w:bookmarkStart w:id="48" w:name="_Toc455410393"/>
      <w:r w:rsidRPr="00DE187A">
        <w:rPr>
          <w:rFonts w:ascii="宋体" w:eastAsia="宋体" w:hAnsi="宋体" w:cs="宋体" w:hint="eastAsia"/>
          <w:sz w:val="24"/>
          <w:szCs w:val="24"/>
        </w:rPr>
        <w:t>6、售后维护要求</w:t>
      </w:r>
      <w:bookmarkEnd w:id="48"/>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所有投标人须承诺在产品合同规定的服务期内对系统进行免费维护，包括但不限于系统故障修复、系统升级、数据迁移、补丁包安装、安全漏洞修复、系统间数据共享、系统间业务对接和系统问题咨询等。</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iCs/>
          <w:kern w:val="2"/>
          <w:sz w:val="24"/>
          <w:szCs w:val="24"/>
          <w:lang w:val="sq-AL"/>
        </w:rPr>
      </w:pPr>
      <w:r w:rsidRPr="00DE187A">
        <w:rPr>
          <w:rFonts w:ascii="宋体" w:eastAsia="宋体" w:hAnsi="宋体" w:cs="宋体" w:hint="eastAsia"/>
          <w:iCs/>
          <w:kern w:val="2"/>
          <w:sz w:val="24"/>
          <w:szCs w:val="24"/>
        </w:rPr>
        <w:t>（1）</w:t>
      </w:r>
      <w:r w:rsidRPr="00DE187A">
        <w:rPr>
          <w:rFonts w:ascii="宋体" w:eastAsia="宋体" w:hAnsi="宋体" w:cs="宋体" w:hint="eastAsia"/>
          <w:iCs/>
          <w:kern w:val="2"/>
          <w:sz w:val="24"/>
          <w:szCs w:val="24"/>
          <w:lang w:val="sq-AL"/>
        </w:rPr>
        <w:t>对产品使用培训的要求</w:t>
      </w:r>
    </w:p>
    <w:p w:rsidR="00DE187A" w:rsidRPr="00DE187A" w:rsidRDefault="00DE187A" w:rsidP="00DE187A">
      <w:pPr>
        <w:widowControl w:val="0"/>
        <w:numPr>
          <w:ilvl w:val="0"/>
          <w:numId w:val="4"/>
        </w:numPr>
        <w:adjustRightInd/>
        <w:snapToGrid/>
        <w:spacing w:after="0" w:line="360" w:lineRule="auto"/>
        <w:ind w:firstLineChars="200" w:firstLine="480"/>
        <w:jc w:val="both"/>
        <w:rPr>
          <w:rFonts w:ascii="宋体" w:eastAsia="宋体" w:hAnsi="宋体" w:cs="宋体"/>
          <w:iCs/>
          <w:kern w:val="2"/>
          <w:sz w:val="24"/>
          <w:szCs w:val="24"/>
        </w:rPr>
      </w:pPr>
      <w:r w:rsidRPr="00DE187A">
        <w:rPr>
          <w:rFonts w:ascii="宋体" w:eastAsia="宋体" w:hAnsi="宋体" w:cs="宋体" w:hint="eastAsia"/>
          <w:iCs/>
          <w:kern w:val="2"/>
          <w:sz w:val="24"/>
          <w:szCs w:val="24"/>
        </w:rPr>
        <w:t>投标方需根据用户需求不断改进系统功能和性能，并提供有效的二次开发培训。</w:t>
      </w:r>
    </w:p>
    <w:p w:rsidR="00DE187A" w:rsidRPr="00DE187A" w:rsidRDefault="00DE187A" w:rsidP="00DE187A">
      <w:pPr>
        <w:widowControl w:val="0"/>
        <w:numPr>
          <w:ilvl w:val="0"/>
          <w:numId w:val="4"/>
        </w:numPr>
        <w:adjustRightInd/>
        <w:snapToGrid/>
        <w:spacing w:after="0" w:line="360" w:lineRule="auto"/>
        <w:ind w:firstLineChars="200" w:firstLine="480"/>
        <w:jc w:val="both"/>
        <w:rPr>
          <w:rFonts w:ascii="宋体" w:eastAsia="宋体" w:hAnsi="宋体" w:cs="宋体"/>
          <w:iCs/>
          <w:kern w:val="2"/>
          <w:sz w:val="24"/>
          <w:szCs w:val="24"/>
        </w:rPr>
      </w:pPr>
      <w:r w:rsidRPr="00DE187A">
        <w:rPr>
          <w:rFonts w:ascii="宋体" w:eastAsia="宋体" w:hAnsi="宋体" w:cs="宋体" w:hint="eastAsia"/>
          <w:iCs/>
          <w:kern w:val="2"/>
          <w:sz w:val="24"/>
          <w:szCs w:val="24"/>
        </w:rPr>
        <w:t>应针对本产品的最终用户和系统运行维护用户提供分层次培训。需提供灵活多样的培训方式，包括最终用户的操作培训、对运行维护人员的技术培训等。</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iCs/>
          <w:kern w:val="2"/>
          <w:sz w:val="24"/>
          <w:szCs w:val="24"/>
          <w:lang w:val="sq-AL"/>
        </w:rPr>
      </w:pPr>
      <w:r w:rsidRPr="00DE187A">
        <w:rPr>
          <w:rFonts w:ascii="宋体" w:eastAsia="宋体" w:hAnsi="宋体" w:cs="宋体" w:hint="eastAsia"/>
          <w:iCs/>
          <w:kern w:val="2"/>
          <w:sz w:val="24"/>
          <w:szCs w:val="24"/>
        </w:rPr>
        <w:t>（2）</w:t>
      </w:r>
      <w:r w:rsidRPr="00DE187A">
        <w:rPr>
          <w:rFonts w:ascii="宋体" w:eastAsia="宋体" w:hAnsi="宋体" w:cs="宋体" w:hint="eastAsia"/>
          <w:iCs/>
          <w:kern w:val="2"/>
          <w:sz w:val="24"/>
          <w:szCs w:val="24"/>
          <w:lang w:val="sq-AL"/>
        </w:rPr>
        <w:t>对产品售后服务的要求</w:t>
      </w:r>
    </w:p>
    <w:p w:rsidR="00DE187A" w:rsidRPr="00DE187A" w:rsidRDefault="00DE187A" w:rsidP="00DE187A">
      <w:pPr>
        <w:widowControl w:val="0"/>
        <w:numPr>
          <w:ilvl w:val="0"/>
          <w:numId w:val="4"/>
        </w:numPr>
        <w:adjustRightInd/>
        <w:snapToGrid/>
        <w:spacing w:after="0" w:line="360" w:lineRule="auto"/>
        <w:ind w:firstLineChars="200" w:firstLine="480"/>
        <w:jc w:val="both"/>
        <w:rPr>
          <w:rFonts w:ascii="宋体" w:eastAsia="宋体" w:hAnsi="宋体" w:cs="宋体"/>
          <w:iCs/>
          <w:kern w:val="2"/>
          <w:sz w:val="24"/>
          <w:szCs w:val="24"/>
        </w:rPr>
      </w:pPr>
      <w:r w:rsidRPr="00DE187A">
        <w:rPr>
          <w:rFonts w:ascii="宋体" w:eastAsia="宋体" w:hAnsi="宋体" w:cs="宋体" w:hint="eastAsia"/>
          <w:iCs/>
          <w:kern w:val="2"/>
          <w:sz w:val="24"/>
          <w:szCs w:val="24"/>
        </w:rPr>
        <w:t>在服务期内，应始终通过电话服务、远程服务等方式提供快速、高效的维护服务。</w:t>
      </w:r>
    </w:p>
    <w:p w:rsidR="00DE187A" w:rsidRPr="00DE187A" w:rsidRDefault="00DE187A" w:rsidP="00DE187A">
      <w:pPr>
        <w:widowControl w:val="0"/>
        <w:numPr>
          <w:ilvl w:val="0"/>
          <w:numId w:val="4"/>
        </w:numPr>
        <w:adjustRightInd/>
        <w:snapToGrid/>
        <w:spacing w:after="0" w:line="360" w:lineRule="auto"/>
        <w:ind w:firstLineChars="200" w:firstLine="480"/>
        <w:jc w:val="both"/>
        <w:rPr>
          <w:rFonts w:ascii="宋体" w:eastAsia="宋体" w:hAnsi="宋体" w:cs="宋体"/>
          <w:iCs/>
          <w:kern w:val="2"/>
          <w:sz w:val="24"/>
          <w:szCs w:val="24"/>
        </w:rPr>
      </w:pPr>
      <w:r w:rsidRPr="00DE187A">
        <w:rPr>
          <w:rFonts w:ascii="宋体" w:eastAsia="宋体" w:hAnsi="宋体" w:cs="宋体" w:hint="eastAsia"/>
          <w:iCs/>
          <w:kern w:val="2"/>
          <w:sz w:val="24"/>
          <w:szCs w:val="24"/>
        </w:rPr>
        <w:t>服务期内须提供所供软件系统的系统BUG修复、系统性能优化等服务。</w:t>
      </w:r>
    </w:p>
    <w:p w:rsidR="00DE187A" w:rsidRPr="00DE187A" w:rsidRDefault="00DE187A" w:rsidP="00DE187A">
      <w:pPr>
        <w:widowControl w:val="0"/>
        <w:numPr>
          <w:ilvl w:val="0"/>
          <w:numId w:val="4"/>
        </w:numPr>
        <w:adjustRightInd/>
        <w:snapToGrid/>
        <w:spacing w:after="0" w:line="360" w:lineRule="auto"/>
        <w:ind w:firstLineChars="200" w:firstLine="480"/>
        <w:jc w:val="both"/>
        <w:rPr>
          <w:rFonts w:ascii="宋体" w:eastAsia="宋体" w:hAnsi="宋体" w:cs="宋体"/>
          <w:iCs/>
          <w:kern w:val="2"/>
          <w:sz w:val="24"/>
          <w:szCs w:val="24"/>
        </w:rPr>
      </w:pPr>
      <w:r w:rsidRPr="00DE187A">
        <w:rPr>
          <w:rFonts w:ascii="宋体" w:eastAsia="宋体" w:hAnsi="宋体" w:cs="宋体" w:hint="eastAsia"/>
          <w:iCs/>
          <w:kern w:val="2"/>
          <w:sz w:val="24"/>
          <w:szCs w:val="24"/>
        </w:rPr>
        <w:t>协助提供系统数据备份服务，并定期检验数据备份的有效性。</w:t>
      </w:r>
    </w:p>
    <w:p w:rsidR="00DE187A" w:rsidRPr="00DE187A" w:rsidRDefault="00DE187A" w:rsidP="00DE187A">
      <w:pPr>
        <w:widowControl w:val="0"/>
        <w:numPr>
          <w:ilvl w:val="0"/>
          <w:numId w:val="4"/>
        </w:numPr>
        <w:adjustRightInd/>
        <w:snapToGrid/>
        <w:spacing w:after="0" w:line="360" w:lineRule="auto"/>
        <w:ind w:firstLineChars="200" w:firstLine="480"/>
        <w:jc w:val="both"/>
        <w:rPr>
          <w:rFonts w:ascii="宋体" w:eastAsia="宋体" w:hAnsi="宋体" w:cs="宋体"/>
          <w:iCs/>
          <w:kern w:val="2"/>
          <w:sz w:val="24"/>
          <w:szCs w:val="24"/>
        </w:rPr>
      </w:pPr>
      <w:r w:rsidRPr="00DE187A">
        <w:rPr>
          <w:rFonts w:ascii="宋体" w:eastAsia="宋体" w:hAnsi="宋体" w:cs="宋体" w:hint="eastAsia"/>
          <w:iCs/>
          <w:kern w:val="2"/>
          <w:sz w:val="24"/>
          <w:szCs w:val="24"/>
        </w:rPr>
        <w:t>协助采购人对产品运行环境（包括操作系统、数据库、中间件以及其它相关软件）及时进行打补丁、查病毒服务。</w:t>
      </w:r>
    </w:p>
    <w:p w:rsidR="00DE187A" w:rsidRPr="00DE187A" w:rsidRDefault="00DE187A" w:rsidP="00DE187A">
      <w:pPr>
        <w:widowControl w:val="0"/>
        <w:numPr>
          <w:ilvl w:val="0"/>
          <w:numId w:val="4"/>
        </w:numPr>
        <w:adjustRightInd/>
        <w:snapToGrid/>
        <w:spacing w:after="0" w:line="360" w:lineRule="auto"/>
        <w:ind w:firstLineChars="200" w:firstLine="480"/>
        <w:jc w:val="both"/>
        <w:rPr>
          <w:rFonts w:ascii="宋体" w:eastAsia="宋体" w:hAnsi="宋体" w:cs="宋体"/>
          <w:iCs/>
          <w:kern w:val="2"/>
          <w:sz w:val="24"/>
          <w:szCs w:val="24"/>
        </w:rPr>
      </w:pPr>
      <w:r w:rsidRPr="00DE187A">
        <w:rPr>
          <w:rFonts w:ascii="宋体" w:eastAsia="宋体" w:hAnsi="宋体" w:cs="宋体" w:hint="eastAsia"/>
          <w:iCs/>
          <w:kern w:val="2"/>
          <w:sz w:val="24"/>
          <w:szCs w:val="24"/>
        </w:rPr>
        <w:t>投标人在投标时须提出软件系统及运行环境的定期维护计划，对采购人要求的不定期维护提出响应措施。</w:t>
      </w:r>
    </w:p>
    <w:p w:rsidR="00DE187A" w:rsidRPr="00DE187A" w:rsidRDefault="00DE187A" w:rsidP="00DE187A">
      <w:pPr>
        <w:widowControl w:val="0"/>
        <w:numPr>
          <w:ilvl w:val="0"/>
          <w:numId w:val="4"/>
        </w:numPr>
        <w:adjustRightInd/>
        <w:snapToGrid/>
        <w:spacing w:after="0" w:line="360" w:lineRule="auto"/>
        <w:ind w:firstLineChars="200" w:firstLine="480"/>
        <w:jc w:val="both"/>
        <w:rPr>
          <w:rFonts w:ascii="宋体" w:eastAsia="宋体" w:hAnsi="宋体" w:cs="宋体"/>
          <w:iCs/>
          <w:kern w:val="2"/>
          <w:sz w:val="24"/>
          <w:szCs w:val="24"/>
        </w:rPr>
      </w:pPr>
      <w:r w:rsidRPr="00DE187A">
        <w:rPr>
          <w:rFonts w:ascii="宋体" w:eastAsia="宋体" w:hAnsi="宋体" w:cs="宋体" w:hint="eastAsia"/>
          <w:iCs/>
          <w:kern w:val="2"/>
          <w:sz w:val="24"/>
          <w:szCs w:val="24"/>
        </w:rPr>
        <w:t>故障响应方面，提供7×24小时的故障服务受理；对重大故障提供7×24小时的现场支援，一般故障提供5×8小时支援；故障服务的响应时间小于1小时；中断时间不能超过3小时。</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所有投标人须按照上述要求分项应答，明确售后维护方案。</w:t>
      </w:r>
    </w:p>
    <w:p w:rsidR="00DE187A" w:rsidRPr="00DE187A" w:rsidRDefault="00DE187A" w:rsidP="00DE187A">
      <w:pPr>
        <w:keepNext/>
        <w:keepLines/>
        <w:widowControl w:val="0"/>
        <w:adjustRightInd/>
        <w:snapToGrid/>
        <w:spacing w:after="0"/>
        <w:jc w:val="both"/>
        <w:outlineLvl w:val="1"/>
        <w:rPr>
          <w:rFonts w:ascii="Arial" w:eastAsia="黑体" w:hAnsi="Arial" w:cs="Times New Roman"/>
          <w:bCs/>
          <w:kern w:val="2"/>
          <w:sz w:val="28"/>
          <w:szCs w:val="32"/>
        </w:rPr>
      </w:pPr>
      <w:bookmarkStart w:id="49" w:name="_Toc511904042"/>
      <w:bookmarkStart w:id="50" w:name="_Toc455410394"/>
      <w:r w:rsidRPr="00DE187A">
        <w:rPr>
          <w:rFonts w:ascii="Arial" w:eastAsia="黑体" w:hAnsi="Arial" w:cs="Times New Roman" w:hint="eastAsia"/>
          <w:bCs/>
          <w:kern w:val="2"/>
          <w:sz w:val="28"/>
          <w:szCs w:val="32"/>
        </w:rPr>
        <w:t>四、项目与学校信息化总体框架兼容的要求</w:t>
      </w:r>
      <w:bookmarkEnd w:id="49"/>
      <w:bookmarkEnd w:id="50"/>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iCs/>
          <w:kern w:val="2"/>
          <w:sz w:val="24"/>
          <w:szCs w:val="24"/>
        </w:rPr>
      </w:pPr>
      <w:r w:rsidRPr="00DE187A">
        <w:rPr>
          <w:rFonts w:ascii="宋体" w:eastAsia="宋体" w:hAnsi="宋体" w:cs="宋体" w:hint="eastAsia"/>
          <w:iCs/>
          <w:kern w:val="2"/>
          <w:sz w:val="24"/>
          <w:szCs w:val="24"/>
        </w:rPr>
        <w:t>所有投标人须按照以下各小节的技术要求分项应答，明确具体的技术实施方案。如不予应答或未给出具体实施方案，则视为不满足招标要求。</w:t>
      </w:r>
    </w:p>
    <w:p w:rsidR="00DE187A" w:rsidRPr="00DE187A" w:rsidRDefault="00DE187A" w:rsidP="00DE187A">
      <w:pPr>
        <w:widowControl w:val="0"/>
        <w:tabs>
          <w:tab w:val="left" w:pos="851"/>
        </w:tabs>
        <w:autoSpaceDE w:val="0"/>
        <w:autoSpaceDN w:val="0"/>
        <w:spacing w:after="0" w:line="360" w:lineRule="auto"/>
        <w:jc w:val="both"/>
        <w:outlineLvl w:val="2"/>
        <w:rPr>
          <w:rFonts w:ascii="宋体" w:eastAsia="宋体" w:hAnsi="宋体" w:cs="宋体"/>
          <w:sz w:val="24"/>
          <w:szCs w:val="24"/>
        </w:rPr>
      </w:pPr>
      <w:bookmarkStart w:id="51" w:name="_Toc455410395"/>
      <w:bookmarkStart w:id="52" w:name="_Toc511904043"/>
      <w:r w:rsidRPr="00DE187A">
        <w:rPr>
          <w:rFonts w:ascii="宋体" w:eastAsia="宋体" w:hAnsi="宋体" w:cs="宋体" w:hint="eastAsia"/>
          <w:sz w:val="24"/>
          <w:szCs w:val="24"/>
        </w:rPr>
        <w:t>1、系统对接要求</w:t>
      </w:r>
      <w:bookmarkEnd w:id="51"/>
      <w:bookmarkEnd w:id="52"/>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bookmarkStart w:id="53" w:name="_Toc455410396"/>
      <w:bookmarkStart w:id="54" w:name="_Toc511904044"/>
      <w:r w:rsidRPr="00DE187A">
        <w:rPr>
          <w:rFonts w:ascii="宋体" w:eastAsia="宋体" w:hAnsi="宋体" w:cs="宋体" w:hint="eastAsia"/>
          <w:kern w:val="2"/>
          <w:sz w:val="24"/>
          <w:szCs w:val="24"/>
        </w:rPr>
        <w:t>（1）统一身份认证接入要求</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 xml:space="preserve">统一身份认证服务通过统一管理用户的认证过程和认证信息，使登录后的用户在应用之间可以不需再次登录，为用户带来 “单点登录，多点漫游”的便利。校园用户提供与校园其他系统数据/功能对接的唯一标识，因此在系统登录与用户身份需与校园统一身份认证服务进行对接。 </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（2）共享数据中心数据对接要求</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按学校相关的数据标准，以只读视图的方式授权和开放系统数据，这些数据将会被同步至共享数据中心，供其他业务系统使用。</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面向其他应用系统需提供数据访问接</w:t>
      </w:r>
      <w:r w:rsidRPr="00DE187A">
        <w:rPr>
          <w:rFonts w:ascii="Meiryo" w:eastAsia="Meiryo" w:hAnsi="Meiryo" w:cs="Meiryo" w:hint="eastAsia"/>
          <w:kern w:val="2"/>
          <w:sz w:val="24"/>
          <w:szCs w:val="24"/>
        </w:rPr>
        <w:t>⼝</w:t>
      </w:r>
      <w:r w:rsidRPr="00DE187A">
        <w:rPr>
          <w:rFonts w:ascii="宋体" w:eastAsia="宋体" w:hAnsi="宋体" w:cs="宋体" w:hint="eastAsia"/>
          <w:kern w:val="2"/>
          <w:sz w:val="24"/>
          <w:szCs w:val="24"/>
        </w:rPr>
        <w:t>的服务，根据数据访问的要求对元数据进行封装，以 Web Service 接口的形式对外发布。</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（3）统一通信平台对接要求</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基于校园各类应用系统信息统一收发要求，除系统内通知消息外，所有业务系统通过短信、微信、邮件等通道发送的消息均须对接校园统一通信平台，由统一通信平台负责发送，包括回执消息的接收。</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信息发送须严格遵守各通信运营商对信息安全管理和企业用户授权的相关要求，包括但不限于信息审计、黑白名单设置和信息模板管理等要求。</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（4）校园门户集成要求</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包括四个方面的集成内容：</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 xml:space="preserve">1）资讯对接：为系统的资讯类内容提供RSS或API订阅接口，以供第三方系统的统一调用。 </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2）待办/已办接口对接：包括系统产生的流程类状态信息等。此类数据需由系统提供相应的webservice接</w:t>
      </w:r>
      <w:r w:rsidRPr="00DE187A">
        <w:rPr>
          <w:rFonts w:ascii="Meiryo" w:eastAsia="Meiryo" w:hAnsi="Meiryo" w:cs="Meiryo" w:hint="eastAsia"/>
          <w:kern w:val="2"/>
          <w:sz w:val="24"/>
          <w:szCs w:val="24"/>
        </w:rPr>
        <w:t>⼝</w:t>
      </w:r>
      <w:r w:rsidRPr="00DE187A">
        <w:rPr>
          <w:rFonts w:ascii="宋体" w:eastAsia="宋体" w:hAnsi="宋体" w:cs="宋体" w:hint="eastAsia"/>
          <w:kern w:val="2"/>
          <w:sz w:val="24"/>
          <w:szCs w:val="24"/>
        </w:rPr>
        <w:t xml:space="preserve">，供门户系统待办/已办功能调用。 </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3）服务对接：校园门户内提供校园办事服务功能，涉及到师生服务的申请、办事类应用需与办事服务进行对接。</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 xml:space="preserve">4）应用对接：校园门户提供开发者服务功能，支持门户内应用的开发与集成，对于能够为师生提供的简单应用，应在门户平台中遵循相应的接口与界面规范建立对应的应用（第（5）条要求的移动应用集成同理）。 </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5）应用或服务与门户的对接可能涉及到直接跳转、数据集成、界面集成等多种方式，每个应用或服务具体的对接策略待之后双方视具体情况共同商议决定。</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（5）校园移动应用集成要求</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包括移动数字校园APP与校园微信公众服务号/企业号，内置的应用商店等。功能支持HTML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w:t>
      </w:r>
      <w:r w:rsidRPr="00DE187A">
        <w:rPr>
          <w:rFonts w:ascii="Calibri" w:eastAsia="宋体" w:hAnsi="Calibri" w:cs="Times New Roman" w:hint="eastAsia"/>
          <w:kern w:val="2"/>
          <w:sz w:val="24"/>
          <w:szCs w:val="24"/>
        </w:rPr>
        <w:t>根</w:t>
      </w:r>
      <w:r w:rsidRPr="00DE187A">
        <w:rPr>
          <w:rFonts w:ascii="宋体" w:eastAsia="宋体" w:hAnsi="宋体" w:cs="宋体" w:hint="eastAsia"/>
          <w:kern w:val="2"/>
          <w:sz w:val="24"/>
          <w:szCs w:val="24"/>
        </w:rPr>
        <w:t>据需要逐步实施。具体的技术方案可由双方技术人员进行详细对接。</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（6）校园统一支付缴费平台的集成要求</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如果项目中存在支付缴费类业务，应具备与学校统一支付缴费平台集成的能力：</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1）能根据统一支付缴费平台提供的标准化开发接口实现支付缴费业务的定制与开发。</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2）能提供标准开放式接口，用于统一支付缴费平台获取相关数据。</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具体的技术实施方案可由本项目施工单位和统一支付缴费平台施工单位协商确定。</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（7）校园一卡通系统集成要求</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如果项目中存在与一卡通系统相关业务，应具备与校园一卡通系统对接集成的能力：</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1）能根据一卡通系统提供的标准化开发接口实现与一卡通系统的集成开发。</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2）能提供标准化开放式接口，用于一卡通系统获取相关数据。</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具体的技术实施方案可由本项目施工单位和一卡通系统施工单位协商确定。</w:t>
      </w:r>
    </w:p>
    <w:p w:rsidR="00DE187A" w:rsidRPr="00DE187A" w:rsidRDefault="00DE187A" w:rsidP="00DE187A">
      <w:pPr>
        <w:widowControl w:val="0"/>
        <w:tabs>
          <w:tab w:val="left" w:pos="851"/>
        </w:tabs>
        <w:autoSpaceDE w:val="0"/>
        <w:autoSpaceDN w:val="0"/>
        <w:spacing w:after="0" w:line="360" w:lineRule="auto"/>
        <w:jc w:val="both"/>
        <w:outlineLvl w:val="2"/>
        <w:rPr>
          <w:rFonts w:ascii="宋体" w:eastAsia="宋体" w:hAnsi="宋体" w:cs="宋体"/>
          <w:sz w:val="24"/>
          <w:szCs w:val="24"/>
        </w:rPr>
      </w:pPr>
      <w:r w:rsidRPr="00DE187A">
        <w:rPr>
          <w:rFonts w:ascii="宋体" w:eastAsia="宋体" w:hAnsi="宋体" w:cs="宋体" w:hint="eastAsia"/>
          <w:sz w:val="24"/>
          <w:szCs w:val="24"/>
        </w:rPr>
        <w:t>2、对系统扩展性的要求</w:t>
      </w:r>
      <w:bookmarkEnd w:id="53"/>
      <w:bookmarkEnd w:id="54"/>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具备良好的应用集成能力，提供标准的数据接口，支持二次开发。</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扩展能力是由系统的技术架构和技术的先进性所决定的。系统的扩展性是系统的生命力之所在，良好的扩展性和二次开发能力，能确保系统具有适应性，降低系统的实施和开发成本。</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系统须具备良好的扩展性，具有较长的生命周期，在后期的应用过程中能够基于平台进行业务扩展。</w:t>
      </w:r>
    </w:p>
    <w:p w:rsidR="00DE187A" w:rsidRPr="00DE187A" w:rsidRDefault="00DE187A" w:rsidP="00DE187A">
      <w:pPr>
        <w:widowControl w:val="0"/>
        <w:tabs>
          <w:tab w:val="left" w:pos="851"/>
        </w:tabs>
        <w:autoSpaceDE w:val="0"/>
        <w:autoSpaceDN w:val="0"/>
        <w:spacing w:after="0" w:line="360" w:lineRule="auto"/>
        <w:jc w:val="both"/>
        <w:outlineLvl w:val="2"/>
        <w:rPr>
          <w:rFonts w:ascii="宋体" w:eastAsia="宋体" w:hAnsi="宋体" w:cs="宋体"/>
          <w:sz w:val="24"/>
          <w:szCs w:val="24"/>
        </w:rPr>
      </w:pPr>
      <w:bookmarkStart w:id="55" w:name="_Toc511904045"/>
      <w:bookmarkStart w:id="56" w:name="_Toc455410397"/>
      <w:r w:rsidRPr="00DE187A">
        <w:rPr>
          <w:rFonts w:ascii="宋体" w:eastAsia="宋体" w:hAnsi="宋体" w:cs="宋体" w:hint="eastAsia"/>
          <w:sz w:val="24"/>
          <w:szCs w:val="24"/>
        </w:rPr>
        <w:t>3、对系统安全性的要求</w:t>
      </w:r>
      <w:bookmarkEnd w:id="55"/>
      <w:bookmarkEnd w:id="56"/>
    </w:p>
    <w:p w:rsidR="00DE187A" w:rsidRPr="00DE187A" w:rsidRDefault="00DE187A" w:rsidP="00DE187A">
      <w:pPr>
        <w:widowControl w:val="0"/>
        <w:adjustRightInd/>
        <w:snapToGrid/>
        <w:spacing w:after="0" w:line="360" w:lineRule="auto"/>
        <w:ind w:firstLineChars="200" w:firstLine="482"/>
        <w:jc w:val="both"/>
        <w:rPr>
          <w:rFonts w:ascii="宋体" w:eastAsia="宋体" w:hAnsi="宋体" w:cs="宋体"/>
          <w:b/>
          <w:kern w:val="2"/>
          <w:sz w:val="24"/>
          <w:szCs w:val="24"/>
        </w:rPr>
      </w:pPr>
      <w:r w:rsidRPr="00DE187A">
        <w:rPr>
          <w:rFonts w:ascii="宋体" w:eastAsia="宋体" w:hAnsi="宋体" w:cs="宋体" w:hint="eastAsia"/>
          <w:b/>
          <w:kern w:val="2"/>
          <w:sz w:val="24"/>
          <w:szCs w:val="24"/>
        </w:rPr>
        <w:t>（1）总体要求</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1）系统提供商对于因为程序代码、框架技术以及使用的中间件而产生的应用系统漏洞或</w:t>
      </w:r>
      <w:r w:rsidRPr="00DE187A">
        <w:rPr>
          <w:rFonts w:ascii="宋体" w:eastAsia="宋体" w:hAnsi="宋体" w:cs="宋体" w:hint="eastAsia"/>
          <w:b/>
          <w:bCs/>
          <w:i/>
          <w:iCs/>
          <w:kern w:val="2"/>
          <w:sz w:val="24"/>
          <w:szCs w:val="24"/>
        </w:rPr>
        <w:t>bug</w:t>
      </w:r>
      <w:r w:rsidRPr="00DE187A">
        <w:rPr>
          <w:rFonts w:ascii="宋体" w:eastAsia="宋体" w:hAnsi="宋体" w:cs="宋体" w:hint="eastAsia"/>
          <w:kern w:val="2"/>
          <w:sz w:val="24"/>
          <w:szCs w:val="24"/>
        </w:rPr>
        <w:t>等程序错误终身负责维护升级；</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2）系统上线前须经学校的安全准入检测，不合格的系统不能上线并验收；</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3）系统运行过程中定期或不定期接受相关部门的安全评测，接到系统安全评测或渗透报告后须提供详实可行的整改报告，经复测验证合格后方可再次上线运行。</w:t>
      </w:r>
    </w:p>
    <w:p w:rsidR="00DE187A" w:rsidRPr="00DE187A" w:rsidRDefault="00DE187A" w:rsidP="00DE187A">
      <w:pPr>
        <w:widowControl w:val="0"/>
        <w:adjustRightInd/>
        <w:snapToGrid/>
        <w:spacing w:after="0" w:line="360" w:lineRule="auto"/>
        <w:ind w:firstLineChars="200" w:firstLine="482"/>
        <w:jc w:val="both"/>
        <w:rPr>
          <w:rFonts w:ascii="宋体" w:eastAsia="宋体" w:hAnsi="宋体" w:cs="宋体"/>
          <w:b/>
          <w:kern w:val="2"/>
          <w:sz w:val="24"/>
          <w:szCs w:val="24"/>
        </w:rPr>
      </w:pPr>
      <w:r w:rsidRPr="00DE187A">
        <w:rPr>
          <w:rFonts w:ascii="宋体" w:eastAsia="宋体" w:hAnsi="宋体" w:cs="宋体" w:hint="eastAsia"/>
          <w:b/>
          <w:kern w:val="2"/>
          <w:sz w:val="24"/>
          <w:szCs w:val="24"/>
        </w:rPr>
        <w:t>（2）系统配置要求</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1）系统必须保证为正常上线系统，须更新为最新。禁止采用失去技术升级的系统（如：</w:t>
      </w:r>
      <w:r w:rsidRPr="00DE187A">
        <w:rPr>
          <w:rFonts w:ascii="宋体" w:eastAsia="宋体" w:hAnsi="宋体" w:cs="宋体" w:hint="eastAsia"/>
          <w:b/>
          <w:bCs/>
          <w:i/>
          <w:iCs/>
          <w:kern w:val="2"/>
          <w:sz w:val="24"/>
          <w:szCs w:val="24"/>
        </w:rPr>
        <w:t>windows 2003</w:t>
      </w:r>
      <w:r w:rsidRPr="00DE187A">
        <w:rPr>
          <w:rFonts w:ascii="宋体" w:eastAsia="宋体" w:hAnsi="宋体" w:cs="宋体" w:hint="eastAsia"/>
          <w:kern w:val="2"/>
          <w:sz w:val="24"/>
          <w:szCs w:val="24"/>
        </w:rPr>
        <w:t>等）；禁止采用含有已知漏洞的组件、应用程序、框架（如：</w:t>
      </w:r>
      <w:r w:rsidRPr="00DE187A">
        <w:rPr>
          <w:rFonts w:ascii="宋体" w:eastAsia="宋体" w:hAnsi="宋体" w:cs="宋体" w:hint="eastAsia"/>
          <w:b/>
          <w:bCs/>
          <w:i/>
          <w:iCs/>
          <w:kern w:val="2"/>
          <w:sz w:val="24"/>
          <w:szCs w:val="24"/>
        </w:rPr>
        <w:t>Struts 2.5 - Struts 2.5.10</w:t>
      </w:r>
      <w:r w:rsidRPr="00DE187A">
        <w:rPr>
          <w:rFonts w:ascii="宋体" w:eastAsia="宋体" w:hAnsi="宋体" w:cs="宋体" w:hint="eastAsia"/>
          <w:kern w:val="2"/>
          <w:sz w:val="24"/>
          <w:szCs w:val="24"/>
        </w:rPr>
        <w:t>）、应用程序服务器、</w:t>
      </w:r>
      <w:r w:rsidRPr="00DE187A">
        <w:rPr>
          <w:rFonts w:ascii="宋体" w:eastAsia="宋体" w:hAnsi="宋体" w:cs="宋体" w:hint="eastAsia"/>
          <w:b/>
          <w:bCs/>
          <w:i/>
          <w:iCs/>
          <w:kern w:val="2"/>
          <w:sz w:val="24"/>
          <w:szCs w:val="24"/>
        </w:rPr>
        <w:t>web</w:t>
      </w:r>
      <w:r w:rsidRPr="00DE187A">
        <w:rPr>
          <w:rFonts w:ascii="宋体" w:eastAsia="宋体" w:hAnsi="宋体" w:cs="宋体" w:hint="eastAsia"/>
          <w:kern w:val="2"/>
          <w:sz w:val="24"/>
          <w:szCs w:val="24"/>
        </w:rPr>
        <w:t>服务器、数据库服务器和平台定义，以上系统必须执行安全配置，禁止默认安装。所有的软件应该保持及时更新，采用</w:t>
      </w:r>
      <w:r w:rsidRPr="00DE187A">
        <w:rPr>
          <w:rFonts w:ascii="宋体" w:eastAsia="宋体" w:hAnsi="宋体" w:cs="宋体" w:hint="eastAsia"/>
          <w:b/>
          <w:i/>
          <w:kern w:val="2"/>
          <w:sz w:val="24"/>
          <w:szCs w:val="24"/>
        </w:rPr>
        <w:t>struts2</w:t>
      </w:r>
      <w:r w:rsidRPr="00DE187A">
        <w:rPr>
          <w:rFonts w:ascii="宋体" w:eastAsia="宋体" w:hAnsi="宋体" w:cs="宋体" w:hint="eastAsia"/>
          <w:kern w:val="2"/>
          <w:sz w:val="24"/>
          <w:szCs w:val="24"/>
        </w:rPr>
        <w:t>的系统原则上不允许对校外提供服务；</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2）保证系统服务正常并与上线系统保持一致，无调试和报错信息（如：断点、</w:t>
      </w:r>
      <w:r w:rsidRPr="00DE187A">
        <w:rPr>
          <w:rFonts w:ascii="宋体" w:eastAsia="宋体" w:hAnsi="宋体" w:cs="宋体" w:hint="eastAsia"/>
          <w:b/>
          <w:bCs/>
          <w:i/>
          <w:iCs/>
          <w:kern w:val="2"/>
          <w:sz w:val="24"/>
          <w:szCs w:val="24"/>
        </w:rPr>
        <w:t>printf</w:t>
      </w:r>
      <w:r w:rsidRPr="00DE187A">
        <w:rPr>
          <w:rFonts w:ascii="宋体" w:eastAsia="宋体" w:hAnsi="宋体" w:cs="宋体" w:hint="eastAsia"/>
          <w:kern w:val="2"/>
          <w:sz w:val="24"/>
          <w:szCs w:val="24"/>
        </w:rPr>
        <w:t>等调试信息），无注释信息，删除系统默认安装的各种例程、文档及管理程序；</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3）系统中禁止暴露配置信息（如数据库连接信息）、源码备份文件、.git,.svn仓库等，严禁在</w:t>
      </w:r>
      <w:r w:rsidRPr="00DE187A">
        <w:rPr>
          <w:rFonts w:ascii="宋体" w:eastAsia="宋体" w:hAnsi="宋体" w:cs="宋体" w:hint="eastAsia"/>
          <w:b/>
          <w:bCs/>
          <w:i/>
          <w:iCs/>
          <w:kern w:val="2"/>
          <w:sz w:val="24"/>
          <w:szCs w:val="24"/>
        </w:rPr>
        <w:t>github</w:t>
      </w:r>
      <w:r w:rsidRPr="00DE187A">
        <w:rPr>
          <w:rFonts w:ascii="宋体" w:eastAsia="宋体" w:hAnsi="宋体" w:cs="宋体" w:hint="eastAsia"/>
          <w:kern w:val="2"/>
          <w:sz w:val="24"/>
          <w:szCs w:val="24"/>
        </w:rPr>
        <w:t>等平台公布代码。</w:t>
      </w:r>
    </w:p>
    <w:p w:rsidR="00DE187A" w:rsidRPr="00DE187A" w:rsidRDefault="00DE187A" w:rsidP="00DE187A">
      <w:pPr>
        <w:widowControl w:val="0"/>
        <w:adjustRightInd/>
        <w:snapToGrid/>
        <w:spacing w:after="0" w:line="360" w:lineRule="auto"/>
        <w:ind w:firstLineChars="200" w:firstLine="482"/>
        <w:jc w:val="both"/>
        <w:rPr>
          <w:rFonts w:ascii="宋体" w:eastAsia="宋体" w:hAnsi="宋体" w:cs="宋体"/>
          <w:b/>
          <w:kern w:val="2"/>
          <w:sz w:val="24"/>
          <w:szCs w:val="24"/>
        </w:rPr>
      </w:pPr>
      <w:r w:rsidRPr="00DE187A">
        <w:rPr>
          <w:rFonts w:ascii="宋体" w:eastAsia="宋体" w:hAnsi="宋体" w:cs="宋体" w:hint="eastAsia"/>
          <w:b/>
          <w:kern w:val="2"/>
          <w:sz w:val="24"/>
          <w:szCs w:val="24"/>
        </w:rPr>
        <w:t>（3）服务要求</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1）从本机关闭不需要的端口（如：关闭</w:t>
      </w:r>
      <w:r w:rsidRPr="00DE187A">
        <w:rPr>
          <w:rFonts w:ascii="宋体" w:eastAsia="宋体" w:hAnsi="宋体" w:cs="宋体" w:hint="eastAsia"/>
          <w:b/>
          <w:bCs/>
          <w:i/>
          <w:iCs/>
          <w:kern w:val="2"/>
          <w:sz w:val="24"/>
          <w:szCs w:val="24"/>
        </w:rPr>
        <w:t>windows netbios</w:t>
      </w:r>
      <w:r w:rsidRPr="00DE187A">
        <w:rPr>
          <w:rFonts w:ascii="宋体" w:eastAsia="宋体" w:hAnsi="宋体" w:cs="宋体" w:hint="eastAsia"/>
          <w:kern w:val="2"/>
          <w:sz w:val="24"/>
          <w:szCs w:val="24"/>
        </w:rPr>
        <w:t>等服务），设置本机防火墙（如</w:t>
      </w:r>
      <w:r w:rsidRPr="00DE187A">
        <w:rPr>
          <w:rFonts w:ascii="宋体" w:eastAsia="宋体" w:hAnsi="宋体" w:cs="宋体" w:hint="eastAsia"/>
          <w:b/>
          <w:bCs/>
          <w:i/>
          <w:iCs/>
          <w:kern w:val="2"/>
          <w:sz w:val="24"/>
          <w:szCs w:val="24"/>
        </w:rPr>
        <w:t>iptable</w:t>
      </w:r>
      <w:r w:rsidRPr="00DE187A">
        <w:rPr>
          <w:rFonts w:ascii="宋体" w:eastAsia="宋体" w:hAnsi="宋体" w:cs="宋体" w:hint="eastAsia"/>
          <w:kern w:val="2"/>
          <w:sz w:val="24"/>
          <w:szCs w:val="24"/>
        </w:rPr>
        <w:t>）对访问的源地址进行限制，相关服务设置类似</w:t>
      </w:r>
      <w:r w:rsidRPr="00DE187A">
        <w:rPr>
          <w:rFonts w:ascii="宋体" w:eastAsia="宋体" w:hAnsi="宋体" w:cs="宋体" w:hint="eastAsia"/>
          <w:b/>
          <w:bCs/>
          <w:i/>
          <w:iCs/>
          <w:kern w:val="2"/>
          <w:sz w:val="24"/>
          <w:szCs w:val="24"/>
        </w:rPr>
        <w:t>host.allow</w:t>
      </w:r>
      <w:r w:rsidRPr="00DE187A">
        <w:rPr>
          <w:rFonts w:ascii="宋体" w:eastAsia="宋体" w:hAnsi="宋体" w:cs="宋体" w:hint="eastAsia"/>
          <w:kern w:val="2"/>
          <w:sz w:val="24"/>
          <w:szCs w:val="24"/>
        </w:rPr>
        <w:t>和</w:t>
      </w:r>
      <w:r w:rsidRPr="00DE187A">
        <w:rPr>
          <w:rFonts w:ascii="宋体" w:eastAsia="宋体" w:hAnsi="宋体" w:cs="宋体" w:hint="eastAsia"/>
          <w:b/>
          <w:bCs/>
          <w:i/>
          <w:iCs/>
          <w:kern w:val="2"/>
          <w:sz w:val="24"/>
          <w:szCs w:val="24"/>
        </w:rPr>
        <w:t>host.deny</w:t>
      </w:r>
      <w:r w:rsidRPr="00DE187A">
        <w:rPr>
          <w:rFonts w:ascii="宋体" w:eastAsia="宋体" w:hAnsi="宋体" w:cs="宋体" w:hint="eastAsia"/>
          <w:kern w:val="2"/>
          <w:sz w:val="24"/>
          <w:szCs w:val="24"/>
        </w:rPr>
        <w:t>等策略；</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2）须按照标准端口配置服务，严禁自行设置非标服务端口。</w:t>
      </w:r>
    </w:p>
    <w:p w:rsidR="00DE187A" w:rsidRPr="00DE187A" w:rsidRDefault="00DE187A" w:rsidP="00DE187A">
      <w:pPr>
        <w:widowControl w:val="0"/>
        <w:adjustRightInd/>
        <w:snapToGrid/>
        <w:spacing w:after="0" w:line="360" w:lineRule="auto"/>
        <w:ind w:firstLineChars="200" w:firstLine="482"/>
        <w:jc w:val="both"/>
        <w:rPr>
          <w:rFonts w:ascii="宋体" w:eastAsia="宋体" w:hAnsi="宋体" w:cs="宋体"/>
          <w:b/>
          <w:kern w:val="2"/>
          <w:sz w:val="24"/>
          <w:szCs w:val="24"/>
        </w:rPr>
      </w:pPr>
      <w:r w:rsidRPr="00DE187A">
        <w:rPr>
          <w:rFonts w:ascii="宋体" w:eastAsia="宋体" w:hAnsi="宋体" w:cs="宋体" w:hint="eastAsia"/>
          <w:b/>
          <w:kern w:val="2"/>
          <w:sz w:val="24"/>
          <w:szCs w:val="24"/>
        </w:rPr>
        <w:t>（4）数据库配置要求</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1）数据库和应用系统如在同一台服务器，须采用本机回路进行访问，如前端及数据库分为不同服务器，须设置本机防火墙访问规则，禁止非前端服务器访问数据库网络端口；</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2）使用最低权限的数据库用户作为</w:t>
      </w:r>
      <w:r w:rsidRPr="00DE187A">
        <w:rPr>
          <w:rFonts w:ascii="宋体" w:eastAsia="宋体" w:hAnsi="宋体" w:cs="宋体" w:hint="eastAsia"/>
          <w:b/>
          <w:bCs/>
          <w:i/>
          <w:iCs/>
          <w:kern w:val="2"/>
          <w:sz w:val="24"/>
          <w:szCs w:val="24"/>
        </w:rPr>
        <w:t>web</w:t>
      </w:r>
      <w:r w:rsidRPr="00DE187A">
        <w:rPr>
          <w:rFonts w:ascii="宋体" w:eastAsia="宋体" w:hAnsi="宋体" w:cs="宋体" w:hint="eastAsia"/>
          <w:kern w:val="2"/>
          <w:sz w:val="24"/>
          <w:szCs w:val="24"/>
        </w:rPr>
        <w:t>应用所需，禁止具有不必要的额外权限。</w:t>
      </w:r>
    </w:p>
    <w:p w:rsidR="00DE187A" w:rsidRPr="00DE187A" w:rsidRDefault="00DE187A" w:rsidP="00DE187A">
      <w:pPr>
        <w:widowControl w:val="0"/>
        <w:adjustRightInd/>
        <w:snapToGrid/>
        <w:spacing w:after="0" w:line="360" w:lineRule="auto"/>
        <w:ind w:firstLineChars="200" w:firstLine="482"/>
        <w:jc w:val="both"/>
        <w:rPr>
          <w:rFonts w:ascii="宋体" w:eastAsia="宋体" w:hAnsi="宋体" w:cs="宋体"/>
          <w:b/>
          <w:kern w:val="2"/>
          <w:sz w:val="24"/>
          <w:szCs w:val="24"/>
        </w:rPr>
      </w:pPr>
      <w:r w:rsidRPr="00DE187A">
        <w:rPr>
          <w:rFonts w:ascii="宋体" w:eastAsia="宋体" w:hAnsi="宋体" w:cs="宋体" w:hint="eastAsia"/>
          <w:b/>
          <w:kern w:val="2"/>
          <w:sz w:val="24"/>
          <w:szCs w:val="24"/>
        </w:rPr>
        <w:t>（5）开发要求</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1）对用户输入进行严格有效过滤，防止</w:t>
      </w:r>
      <w:r w:rsidRPr="00DE187A">
        <w:rPr>
          <w:rFonts w:ascii="宋体" w:eastAsia="宋体" w:hAnsi="宋体" w:cs="宋体" w:hint="eastAsia"/>
          <w:b/>
          <w:bCs/>
          <w:i/>
          <w:iCs/>
          <w:kern w:val="2"/>
          <w:sz w:val="24"/>
          <w:szCs w:val="24"/>
        </w:rPr>
        <w:t>sql</w:t>
      </w:r>
      <w:r w:rsidRPr="00DE187A">
        <w:rPr>
          <w:rFonts w:ascii="宋体" w:eastAsia="宋体" w:hAnsi="宋体" w:cs="宋体" w:hint="eastAsia"/>
          <w:kern w:val="2"/>
          <w:sz w:val="24"/>
          <w:szCs w:val="24"/>
        </w:rPr>
        <w:t>注入、</w:t>
      </w:r>
      <w:r w:rsidRPr="00DE187A">
        <w:rPr>
          <w:rFonts w:ascii="宋体" w:eastAsia="宋体" w:hAnsi="宋体" w:cs="宋体" w:hint="eastAsia"/>
          <w:b/>
          <w:bCs/>
          <w:i/>
          <w:iCs/>
          <w:kern w:val="2"/>
          <w:sz w:val="24"/>
          <w:szCs w:val="24"/>
        </w:rPr>
        <w:t>xss</w:t>
      </w:r>
      <w:r w:rsidRPr="00DE187A">
        <w:rPr>
          <w:rFonts w:ascii="宋体" w:eastAsia="宋体" w:hAnsi="宋体" w:cs="宋体" w:hint="eastAsia"/>
          <w:kern w:val="2"/>
          <w:sz w:val="24"/>
          <w:szCs w:val="24"/>
        </w:rPr>
        <w:t>跨站脚本、命令执行，</w:t>
      </w:r>
      <w:r w:rsidRPr="00DE187A">
        <w:rPr>
          <w:rFonts w:ascii="宋体" w:eastAsia="宋体" w:hAnsi="宋体" w:cs="宋体" w:hint="eastAsia"/>
          <w:b/>
          <w:bCs/>
          <w:i/>
          <w:iCs/>
          <w:kern w:val="2"/>
          <w:sz w:val="24"/>
          <w:szCs w:val="24"/>
        </w:rPr>
        <w:t>crsf</w:t>
      </w:r>
      <w:r w:rsidRPr="00DE187A">
        <w:rPr>
          <w:rFonts w:ascii="宋体" w:eastAsia="宋体" w:hAnsi="宋体" w:cs="宋体" w:hint="eastAsia"/>
          <w:kern w:val="2"/>
          <w:sz w:val="24"/>
          <w:szCs w:val="24"/>
        </w:rPr>
        <w:t>跨站请求伪造等，建议采用白名单过滤策略；</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2）禁止在</w:t>
      </w:r>
      <w:r w:rsidRPr="00DE187A">
        <w:rPr>
          <w:rFonts w:ascii="宋体" w:eastAsia="宋体" w:hAnsi="宋体" w:cs="宋体" w:hint="eastAsia"/>
          <w:b/>
          <w:bCs/>
          <w:i/>
          <w:iCs/>
          <w:kern w:val="2"/>
          <w:sz w:val="24"/>
          <w:szCs w:val="24"/>
        </w:rPr>
        <w:t>HTTP</w:t>
      </w:r>
      <w:r w:rsidRPr="00DE187A">
        <w:rPr>
          <w:rFonts w:ascii="宋体" w:eastAsia="宋体" w:hAnsi="宋体" w:cs="宋体" w:hint="eastAsia"/>
          <w:kern w:val="2"/>
          <w:sz w:val="24"/>
          <w:szCs w:val="24"/>
        </w:rPr>
        <w:t>请求中以明文或可逆编码（如</w:t>
      </w:r>
      <w:r w:rsidRPr="00DE187A">
        <w:rPr>
          <w:rFonts w:ascii="宋体" w:eastAsia="宋体" w:hAnsi="宋体" w:cs="宋体" w:hint="eastAsia"/>
          <w:b/>
          <w:bCs/>
          <w:i/>
          <w:iCs/>
          <w:kern w:val="2"/>
          <w:sz w:val="24"/>
          <w:szCs w:val="24"/>
        </w:rPr>
        <w:t>base64、url</w:t>
      </w:r>
      <w:r w:rsidRPr="00DE187A">
        <w:rPr>
          <w:rFonts w:ascii="宋体" w:eastAsia="宋体" w:hAnsi="宋体" w:cs="宋体" w:hint="eastAsia"/>
          <w:kern w:val="2"/>
          <w:sz w:val="24"/>
          <w:szCs w:val="24"/>
        </w:rPr>
        <w:t>编码等）的形式传递</w:t>
      </w:r>
      <w:r w:rsidRPr="00DE187A">
        <w:rPr>
          <w:rFonts w:ascii="宋体" w:eastAsia="宋体" w:hAnsi="宋体" w:cs="宋体" w:hint="eastAsia"/>
          <w:b/>
          <w:bCs/>
          <w:i/>
          <w:iCs/>
          <w:kern w:val="2"/>
          <w:sz w:val="24"/>
          <w:szCs w:val="24"/>
        </w:rPr>
        <w:t>SQL</w:t>
      </w:r>
      <w:r w:rsidRPr="00DE187A">
        <w:rPr>
          <w:rFonts w:ascii="宋体" w:eastAsia="宋体" w:hAnsi="宋体" w:cs="宋体" w:hint="eastAsia"/>
          <w:kern w:val="2"/>
          <w:sz w:val="24"/>
          <w:szCs w:val="24"/>
        </w:rPr>
        <w:t>语句到后端程序代入执行，禁止由</w:t>
      </w:r>
      <w:r w:rsidRPr="00DE187A">
        <w:rPr>
          <w:rFonts w:ascii="宋体" w:eastAsia="宋体" w:hAnsi="宋体" w:cs="宋体" w:hint="eastAsia"/>
          <w:b/>
          <w:bCs/>
          <w:i/>
          <w:iCs/>
          <w:kern w:val="2"/>
          <w:sz w:val="24"/>
          <w:szCs w:val="24"/>
        </w:rPr>
        <w:t>Web</w:t>
      </w:r>
      <w:r w:rsidRPr="00DE187A">
        <w:rPr>
          <w:rFonts w:ascii="宋体" w:eastAsia="宋体" w:hAnsi="宋体" w:cs="宋体" w:hint="eastAsia"/>
          <w:kern w:val="2"/>
          <w:sz w:val="24"/>
          <w:szCs w:val="24"/>
        </w:rPr>
        <w:t>前端直接生成和传递</w:t>
      </w:r>
      <w:r w:rsidRPr="00DE187A">
        <w:rPr>
          <w:rFonts w:ascii="宋体" w:eastAsia="宋体" w:hAnsi="宋体" w:cs="宋体" w:hint="eastAsia"/>
          <w:b/>
          <w:bCs/>
          <w:i/>
          <w:iCs/>
          <w:kern w:val="2"/>
          <w:sz w:val="24"/>
          <w:szCs w:val="24"/>
        </w:rPr>
        <w:t>SQL</w:t>
      </w:r>
      <w:r w:rsidRPr="00DE187A">
        <w:rPr>
          <w:rFonts w:ascii="宋体" w:eastAsia="宋体" w:hAnsi="宋体" w:cs="宋体" w:hint="eastAsia"/>
          <w:kern w:val="2"/>
          <w:sz w:val="24"/>
          <w:szCs w:val="24"/>
        </w:rPr>
        <w:t>语句到数据库进行执行，数据库查询必须采用预编译和参数结构化查询。如果程序确实需要将</w:t>
      </w:r>
      <w:r w:rsidRPr="00DE187A">
        <w:rPr>
          <w:rFonts w:ascii="宋体" w:eastAsia="宋体" w:hAnsi="宋体" w:cs="宋体" w:hint="eastAsia"/>
          <w:b/>
          <w:bCs/>
          <w:i/>
          <w:iCs/>
          <w:kern w:val="2"/>
          <w:sz w:val="24"/>
          <w:szCs w:val="24"/>
        </w:rPr>
        <w:t>SQL</w:t>
      </w:r>
      <w:r w:rsidRPr="00DE187A">
        <w:rPr>
          <w:rFonts w:ascii="宋体" w:eastAsia="宋体" w:hAnsi="宋体" w:cs="宋体" w:hint="eastAsia"/>
          <w:kern w:val="2"/>
          <w:sz w:val="24"/>
          <w:szCs w:val="24"/>
        </w:rPr>
        <w:t>语句作为内容（非可执行代码的形式，如学生毕业设计、代码样例等）到后台，请在项目上线交付前书面说明相应的功能代码及位置；</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3）控制上传点，对于上传文件类型进行严格控制（禁止用</w:t>
      </w:r>
      <w:r w:rsidRPr="00DE187A">
        <w:rPr>
          <w:rFonts w:ascii="宋体" w:eastAsia="宋体" w:hAnsi="宋体" w:cs="宋体" w:hint="eastAsia"/>
          <w:b/>
          <w:bCs/>
          <w:i/>
          <w:iCs/>
          <w:kern w:val="2"/>
          <w:sz w:val="24"/>
          <w:szCs w:val="24"/>
        </w:rPr>
        <w:t>js</w:t>
      </w:r>
      <w:r w:rsidRPr="00DE187A">
        <w:rPr>
          <w:rFonts w:ascii="宋体" w:eastAsia="宋体" w:hAnsi="宋体" w:cs="宋体" w:hint="eastAsia"/>
          <w:kern w:val="2"/>
          <w:sz w:val="24"/>
          <w:szCs w:val="24"/>
        </w:rPr>
        <w:t>进行控制），上传目录不能有执行权限，原则上不允许有未经登录验证的上传点；</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4）设置有效的身份认证、会话管理及访问控制机制，防止越权、平行权限及提权等（禁止利用</w:t>
      </w:r>
      <w:r w:rsidRPr="00DE187A">
        <w:rPr>
          <w:rFonts w:ascii="宋体" w:eastAsia="宋体" w:hAnsi="宋体" w:cs="宋体" w:hint="eastAsia"/>
          <w:b/>
          <w:bCs/>
          <w:i/>
          <w:iCs/>
          <w:kern w:val="2"/>
          <w:sz w:val="24"/>
          <w:szCs w:val="24"/>
        </w:rPr>
        <w:t>js</w:t>
      </w:r>
      <w:r w:rsidRPr="00DE187A">
        <w:rPr>
          <w:rFonts w:ascii="宋体" w:eastAsia="宋体" w:hAnsi="宋体" w:cs="宋体" w:hint="eastAsia"/>
          <w:kern w:val="2"/>
          <w:sz w:val="24"/>
          <w:szCs w:val="24"/>
        </w:rPr>
        <w:t>进行控制及验证）。</w:t>
      </w:r>
    </w:p>
    <w:p w:rsidR="00DE187A" w:rsidRPr="00DE187A" w:rsidRDefault="00DE187A" w:rsidP="00DE187A">
      <w:pPr>
        <w:widowControl w:val="0"/>
        <w:adjustRightInd/>
        <w:snapToGrid/>
        <w:spacing w:after="0" w:line="360" w:lineRule="auto"/>
        <w:ind w:firstLineChars="200" w:firstLine="482"/>
        <w:jc w:val="both"/>
        <w:rPr>
          <w:rFonts w:ascii="宋体" w:eastAsia="宋体" w:hAnsi="宋体" w:cs="宋体"/>
          <w:b/>
          <w:kern w:val="2"/>
          <w:sz w:val="24"/>
          <w:szCs w:val="24"/>
        </w:rPr>
      </w:pPr>
      <w:r w:rsidRPr="00DE187A">
        <w:rPr>
          <w:rFonts w:ascii="宋体" w:eastAsia="宋体" w:hAnsi="宋体" w:cs="宋体" w:hint="eastAsia"/>
          <w:b/>
          <w:kern w:val="2"/>
          <w:sz w:val="24"/>
          <w:szCs w:val="24"/>
        </w:rPr>
        <w:t>（6）密码复杂度要求</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系统必须有密码复杂度检查模块，设置有效的验证码或者滑动等手段防止暴力破解，密码长度须大于8位，含字母（大小写）、数字及符号组合，重要系统须采用二次认证。禁止在数据库中明文存放用户密码，需进行带</w:t>
      </w:r>
      <w:r w:rsidRPr="00DE187A">
        <w:rPr>
          <w:rFonts w:ascii="宋体" w:eastAsia="宋体" w:hAnsi="宋体" w:cs="宋体" w:hint="eastAsia"/>
          <w:b/>
          <w:bCs/>
          <w:i/>
          <w:iCs/>
          <w:kern w:val="2"/>
          <w:sz w:val="24"/>
          <w:szCs w:val="24"/>
        </w:rPr>
        <w:t>salt</w:t>
      </w:r>
      <w:r w:rsidRPr="00DE187A">
        <w:rPr>
          <w:rFonts w:ascii="宋体" w:eastAsia="宋体" w:hAnsi="宋体" w:cs="宋体" w:hint="eastAsia"/>
          <w:kern w:val="2"/>
          <w:sz w:val="24"/>
          <w:szCs w:val="24"/>
        </w:rPr>
        <w:t>的哈希之后入库。对于多次错误登录进行封堵。如果长期不登录默认账号应停用处理。</w:t>
      </w:r>
    </w:p>
    <w:p w:rsidR="00DE187A" w:rsidRPr="00DE187A" w:rsidRDefault="00DE187A" w:rsidP="00DE187A">
      <w:pPr>
        <w:widowControl w:val="0"/>
        <w:adjustRightInd/>
        <w:snapToGrid/>
        <w:spacing w:after="0" w:line="360" w:lineRule="auto"/>
        <w:ind w:firstLineChars="200" w:firstLine="482"/>
        <w:jc w:val="both"/>
        <w:rPr>
          <w:rFonts w:ascii="宋体" w:eastAsia="宋体" w:hAnsi="宋体" w:cs="宋体"/>
          <w:b/>
          <w:kern w:val="2"/>
          <w:sz w:val="24"/>
          <w:szCs w:val="24"/>
        </w:rPr>
      </w:pPr>
      <w:r w:rsidRPr="00DE187A">
        <w:rPr>
          <w:rFonts w:ascii="宋体" w:eastAsia="宋体" w:hAnsi="宋体" w:cs="宋体" w:hint="eastAsia"/>
          <w:b/>
          <w:kern w:val="2"/>
          <w:sz w:val="24"/>
          <w:szCs w:val="24"/>
        </w:rPr>
        <w:t>（7）数据保护要求</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对于身份信息、单位职务、财务信息、健康信息、通讯信息等敏感信息禁止在数据库中明文存放。</w:t>
      </w:r>
    </w:p>
    <w:p w:rsidR="00DE187A" w:rsidRPr="00DE187A" w:rsidRDefault="00DE187A" w:rsidP="00DE187A">
      <w:pPr>
        <w:widowControl w:val="0"/>
        <w:adjustRightInd/>
        <w:snapToGrid/>
        <w:spacing w:after="0" w:line="360" w:lineRule="auto"/>
        <w:ind w:firstLineChars="200" w:firstLine="482"/>
        <w:jc w:val="both"/>
        <w:rPr>
          <w:rFonts w:ascii="宋体" w:eastAsia="宋体" w:hAnsi="宋体" w:cs="宋体"/>
          <w:b/>
          <w:kern w:val="2"/>
          <w:sz w:val="24"/>
          <w:szCs w:val="24"/>
        </w:rPr>
      </w:pPr>
      <w:r w:rsidRPr="00DE187A">
        <w:rPr>
          <w:rFonts w:ascii="宋体" w:eastAsia="宋体" w:hAnsi="宋体" w:cs="宋体" w:hint="eastAsia"/>
          <w:b/>
          <w:kern w:val="2"/>
          <w:sz w:val="24"/>
          <w:szCs w:val="24"/>
        </w:rPr>
        <w:t>（8）系统安全评测和等保评测要求</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为配合系统安全评测及等级保护定级和评测的相关要求，须提供如下系统信息：</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1）操作系统版本、补丁情况；</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2）开放的网络端口及用途；</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3）所有第三方中间件、开发包、数据库、服务版本及管理地址。如：</w:t>
      </w:r>
      <w:r w:rsidRPr="00DE187A">
        <w:rPr>
          <w:rFonts w:ascii="宋体" w:eastAsia="宋体" w:hAnsi="宋体" w:cs="宋体" w:hint="eastAsia"/>
          <w:b/>
          <w:bCs/>
          <w:i/>
          <w:iCs/>
          <w:kern w:val="2"/>
          <w:sz w:val="24"/>
          <w:szCs w:val="24"/>
        </w:rPr>
        <w:t xml:space="preserve">tomcat </w:t>
      </w:r>
      <w:r w:rsidRPr="00DE187A">
        <w:rPr>
          <w:rFonts w:ascii="宋体" w:eastAsia="宋体" w:hAnsi="宋体" w:cs="宋体" w:hint="eastAsia"/>
          <w:kern w:val="2"/>
          <w:sz w:val="24"/>
          <w:szCs w:val="24"/>
        </w:rPr>
        <w:t>8.0、</w:t>
      </w:r>
      <w:r w:rsidRPr="00DE187A">
        <w:rPr>
          <w:rFonts w:ascii="宋体" w:eastAsia="宋体" w:hAnsi="宋体" w:cs="宋体" w:hint="eastAsia"/>
          <w:b/>
          <w:bCs/>
          <w:i/>
          <w:iCs/>
          <w:kern w:val="2"/>
          <w:sz w:val="24"/>
          <w:szCs w:val="24"/>
        </w:rPr>
        <w:t xml:space="preserve">apache </w:t>
      </w:r>
      <w:r w:rsidRPr="00DE187A">
        <w:rPr>
          <w:rFonts w:ascii="宋体" w:eastAsia="宋体" w:hAnsi="宋体" w:cs="宋体" w:hint="eastAsia"/>
          <w:kern w:val="2"/>
          <w:sz w:val="24"/>
          <w:szCs w:val="24"/>
        </w:rPr>
        <w:t>2.4.2 、</w:t>
      </w:r>
      <w:r w:rsidRPr="00DE187A">
        <w:rPr>
          <w:rFonts w:ascii="宋体" w:eastAsia="宋体" w:hAnsi="宋体" w:cs="宋体" w:hint="eastAsia"/>
          <w:b/>
          <w:bCs/>
          <w:i/>
          <w:iCs/>
          <w:kern w:val="2"/>
          <w:sz w:val="24"/>
          <w:szCs w:val="24"/>
        </w:rPr>
        <w:t xml:space="preserve">jquery </w:t>
      </w:r>
      <w:r w:rsidRPr="00DE187A">
        <w:rPr>
          <w:rFonts w:ascii="宋体" w:eastAsia="宋体" w:hAnsi="宋体" w:cs="宋体" w:hint="eastAsia"/>
          <w:kern w:val="2"/>
          <w:sz w:val="24"/>
          <w:szCs w:val="24"/>
        </w:rPr>
        <w:t>3.1.0、</w:t>
      </w:r>
      <w:r w:rsidRPr="00DE187A">
        <w:rPr>
          <w:rFonts w:ascii="宋体" w:eastAsia="宋体" w:hAnsi="宋体" w:cs="宋体" w:hint="eastAsia"/>
          <w:b/>
          <w:bCs/>
          <w:i/>
          <w:iCs/>
          <w:kern w:val="2"/>
          <w:sz w:val="24"/>
          <w:szCs w:val="24"/>
        </w:rPr>
        <w:t xml:space="preserve">mysql </w:t>
      </w:r>
      <w:r w:rsidRPr="00DE187A">
        <w:rPr>
          <w:rFonts w:ascii="宋体" w:eastAsia="宋体" w:hAnsi="宋体" w:cs="宋体" w:hint="eastAsia"/>
          <w:kern w:val="2"/>
          <w:sz w:val="24"/>
          <w:szCs w:val="24"/>
        </w:rPr>
        <w:t>5.0等；</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4）系统的用户登录路径、登录用户名和密码（必须为复杂密码，评测后更改），系统密码的设置策略（是否满足（6）关于密码复杂度的要求）；</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5）系统访问路径和系统管理端路径。</w:t>
      </w:r>
    </w:p>
    <w:p w:rsidR="00DE187A" w:rsidRPr="00DE187A" w:rsidRDefault="00DE187A" w:rsidP="00DE187A">
      <w:pPr>
        <w:widowControl w:val="0"/>
        <w:tabs>
          <w:tab w:val="left" w:pos="851"/>
        </w:tabs>
        <w:autoSpaceDE w:val="0"/>
        <w:autoSpaceDN w:val="0"/>
        <w:spacing w:after="0" w:line="360" w:lineRule="auto"/>
        <w:jc w:val="both"/>
        <w:outlineLvl w:val="2"/>
        <w:rPr>
          <w:rFonts w:ascii="宋体" w:eastAsia="宋体" w:hAnsi="宋体" w:cs="宋体"/>
          <w:sz w:val="24"/>
          <w:szCs w:val="24"/>
        </w:rPr>
      </w:pPr>
      <w:bookmarkStart w:id="57" w:name="_Toc455410398"/>
      <w:bookmarkStart w:id="58" w:name="_Toc511904046"/>
      <w:r w:rsidRPr="00DE187A">
        <w:rPr>
          <w:rFonts w:ascii="宋体" w:eastAsia="宋体" w:hAnsi="宋体" w:cs="宋体" w:hint="eastAsia"/>
          <w:sz w:val="24"/>
          <w:szCs w:val="24"/>
        </w:rPr>
        <w:t>4、对系统部署方式的要求</w:t>
      </w:r>
      <w:bookmarkEnd w:id="57"/>
      <w:bookmarkEnd w:id="58"/>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系统部署应充分考虑到我校现有信息化总体框架以及对未来发展的适应性，要求系统支持单机部署、双机部署、集群部署以及平台部署的相关要求，并支持负载均衡。</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对提出的系统资源配置需求，需提供相应的申请内容，包括但不限于业务平台拓扑、计算资源需求、网络资源需求、存储资源需求（要求提供针对我校实际需求的计算依据，如最大并发、用户增长、网络带宽、CPU、内存、存储需求量测算及具体对外提供服务端口等）。</w:t>
      </w:r>
    </w:p>
    <w:p w:rsidR="00DE187A" w:rsidRPr="00DE187A" w:rsidRDefault="00DE187A" w:rsidP="00DE187A">
      <w:pPr>
        <w:widowControl w:val="0"/>
        <w:tabs>
          <w:tab w:val="left" w:pos="851"/>
        </w:tabs>
        <w:autoSpaceDE w:val="0"/>
        <w:autoSpaceDN w:val="0"/>
        <w:spacing w:after="0" w:line="360" w:lineRule="auto"/>
        <w:jc w:val="both"/>
        <w:outlineLvl w:val="2"/>
        <w:rPr>
          <w:rFonts w:ascii="宋体" w:eastAsia="宋体" w:hAnsi="宋体" w:cs="宋体"/>
          <w:sz w:val="24"/>
          <w:szCs w:val="24"/>
        </w:rPr>
      </w:pPr>
      <w:bookmarkStart w:id="59" w:name="_Toc511904047"/>
      <w:bookmarkStart w:id="60" w:name="_Toc455410399"/>
      <w:r w:rsidRPr="00DE187A">
        <w:rPr>
          <w:rFonts w:ascii="宋体" w:eastAsia="宋体" w:hAnsi="宋体" w:cs="宋体" w:hint="eastAsia"/>
          <w:sz w:val="24"/>
          <w:szCs w:val="24"/>
        </w:rPr>
        <w:t>5、对相关文档和交付物的要求</w:t>
      </w:r>
      <w:bookmarkEnd w:id="59"/>
      <w:bookmarkEnd w:id="60"/>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乙方在项目验收通过后向甲方提供该项目形成的成果和相关文档。乙方向甲方提供的成果和文档资料不得人为设置技术障碍影响甲方的维护和二次开发。</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本项目交付成果（参见项目建设内容）。</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提供的文档资料包括：</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（1）《项目实施计划》</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（2）《项目实施计划变更协议》（如果有变更）</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（3）《需求说明书》</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（4）《需求变更协议》（如果有变更）</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（5）《上线试运行确认单》</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（6）《系统技术文档》</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（7）《系统管理员手册》</w:t>
      </w:r>
    </w:p>
    <w:p w:rsidR="00DE187A" w:rsidRPr="00DE187A" w:rsidRDefault="00DE187A" w:rsidP="00DE187A">
      <w:pPr>
        <w:widowControl w:val="0"/>
        <w:adjustRightInd/>
        <w:snapToGrid/>
        <w:spacing w:after="0" w:line="360" w:lineRule="auto"/>
        <w:ind w:firstLineChars="200" w:firstLine="480"/>
        <w:jc w:val="both"/>
        <w:rPr>
          <w:rFonts w:ascii="宋体" w:eastAsia="宋体" w:hAnsi="宋体" w:cs="宋体"/>
          <w:kern w:val="2"/>
          <w:sz w:val="24"/>
          <w:szCs w:val="24"/>
        </w:rPr>
      </w:pPr>
      <w:r w:rsidRPr="00DE187A">
        <w:rPr>
          <w:rFonts w:ascii="宋体" w:eastAsia="宋体" w:hAnsi="宋体" w:cs="宋体" w:hint="eastAsia"/>
          <w:kern w:val="2"/>
          <w:sz w:val="24"/>
          <w:szCs w:val="24"/>
        </w:rPr>
        <w:t>（8）《用户手册》</w:t>
      </w:r>
    </w:p>
    <w:p w:rsidR="00DE187A" w:rsidRPr="00DE187A" w:rsidRDefault="00DE187A" w:rsidP="00DE187A">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DE187A">
        <w:rPr>
          <w:rFonts w:ascii="宋体" w:eastAsia="宋体" w:hAnsi="宋体" w:cs="宋体" w:hint="eastAsia"/>
          <w:kern w:val="2"/>
          <w:sz w:val="24"/>
          <w:szCs w:val="24"/>
        </w:rPr>
        <w:t>乙方按我校档案馆归档要求，完成项目归档工作。</w:t>
      </w:r>
    </w:p>
    <w:p w:rsidR="00DE187A" w:rsidRPr="00DE187A" w:rsidRDefault="00DE187A" w:rsidP="00DE187A">
      <w:pPr>
        <w:keepNext/>
        <w:keepLines/>
        <w:widowControl w:val="0"/>
        <w:adjustRightInd/>
        <w:snapToGrid/>
        <w:spacing w:after="0"/>
        <w:jc w:val="both"/>
        <w:outlineLvl w:val="1"/>
        <w:rPr>
          <w:rFonts w:ascii="Arial" w:eastAsia="黑体" w:hAnsi="Arial" w:cs="Times New Roman"/>
          <w:bCs/>
          <w:kern w:val="2"/>
          <w:sz w:val="28"/>
          <w:szCs w:val="32"/>
        </w:rPr>
      </w:pPr>
      <w:bookmarkStart w:id="61" w:name="_Toc455410400"/>
      <w:r w:rsidRPr="00DE187A">
        <w:rPr>
          <w:rFonts w:ascii="Arial" w:eastAsia="黑体" w:hAnsi="Arial" w:cs="Times New Roman" w:hint="eastAsia"/>
          <w:bCs/>
          <w:kern w:val="2"/>
          <w:sz w:val="28"/>
          <w:szCs w:val="32"/>
        </w:rPr>
        <w:t>五、技术情报和资料的保密要求</w:t>
      </w:r>
      <w:bookmarkEnd w:id="61"/>
    </w:p>
    <w:p w:rsidR="00DE187A" w:rsidRPr="00DE187A" w:rsidRDefault="00DE187A" w:rsidP="00DE187A">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DE187A">
        <w:rPr>
          <w:rFonts w:ascii="Calibri" w:eastAsia="宋体" w:hAnsi="Calibri" w:cs="Times New Roman" w:hint="eastAsia"/>
          <w:kern w:val="2"/>
          <w:sz w:val="24"/>
          <w:szCs w:val="24"/>
        </w:rPr>
        <w:t>采购甲乙双方均对对方提供的技术情报和资料承担保密义务，如需公开或向第三方提供，需经对方同意。乙方在工作中获取的甲方提供的信息、资料、数字均应予以严格保密，乙方负责本</w:t>
      </w:r>
      <w:r w:rsidRPr="00DE187A">
        <w:rPr>
          <w:rFonts w:ascii="Calibri" w:eastAsia="宋体" w:hAnsi="Calibri" w:cs="Times New Roman"/>
          <w:kern w:val="2"/>
          <w:sz w:val="24"/>
          <w:szCs w:val="24"/>
        </w:rPr>
        <w:t>产品</w:t>
      </w:r>
      <w:r w:rsidRPr="00DE187A">
        <w:rPr>
          <w:rFonts w:ascii="Calibri" w:eastAsia="宋体" w:hAnsi="Calibri" w:cs="Times New Roman" w:hint="eastAsia"/>
          <w:kern w:val="2"/>
          <w:sz w:val="24"/>
          <w:szCs w:val="24"/>
        </w:rPr>
        <w:t>的人员不得向任何单位和个人泄密。如因泄密造成后果的，乙方应承担全部法律的责任。乙方对甲方提供的信息资料等在完成合作后返还甲方。</w:t>
      </w:r>
    </w:p>
    <w:p w:rsidR="00DE187A" w:rsidRPr="00DE187A" w:rsidRDefault="00DE187A" w:rsidP="00DE187A">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DE187A">
        <w:rPr>
          <w:rFonts w:ascii="Calibri" w:eastAsia="宋体" w:hAnsi="Calibri" w:cs="Times New Roman" w:hint="eastAsia"/>
          <w:kern w:val="2"/>
          <w:sz w:val="24"/>
          <w:szCs w:val="24"/>
        </w:rPr>
        <w:t>不论本合同是否变更、解除、终止，本条款长期有效。</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435DE"/>
    <w:multiLevelType w:val="multilevel"/>
    <w:tmpl w:val="57C435D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5EF2C290"/>
    <w:multiLevelType w:val="singleLevel"/>
    <w:tmpl w:val="5EF2C290"/>
    <w:lvl w:ilvl="0">
      <w:start w:val="1"/>
      <w:numFmt w:val="bullet"/>
      <w:lvlText w:val=""/>
      <w:lvlJc w:val="left"/>
      <w:pPr>
        <w:ind w:left="420" w:hanging="420"/>
      </w:pPr>
      <w:rPr>
        <w:rFonts w:ascii="Wingdings" w:hAnsi="Wingdings" w:hint="default"/>
      </w:rPr>
    </w:lvl>
  </w:abstractNum>
  <w:abstractNum w:abstractNumId="2">
    <w:nsid w:val="5EF2C300"/>
    <w:multiLevelType w:val="singleLevel"/>
    <w:tmpl w:val="5EF2C300"/>
    <w:lvl w:ilvl="0">
      <w:start w:val="1"/>
      <w:numFmt w:val="bullet"/>
      <w:lvlText w:val=""/>
      <w:lvlJc w:val="left"/>
      <w:pPr>
        <w:ind w:left="420" w:hanging="420"/>
      </w:pPr>
      <w:rPr>
        <w:rFonts w:ascii="Wingdings" w:hAnsi="Wingdings" w:hint="default"/>
      </w:rPr>
    </w:lvl>
  </w:abstractNum>
  <w:abstractNum w:abstractNumId="3">
    <w:nsid w:val="5EF2C34F"/>
    <w:multiLevelType w:val="singleLevel"/>
    <w:tmpl w:val="5EF2C34F"/>
    <w:lvl w:ilvl="0">
      <w:start w:val="1"/>
      <w:numFmt w:val="bullet"/>
      <w:lvlText w:val=""/>
      <w:lvlJc w:val="left"/>
      <w:pPr>
        <w:ind w:left="42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4E159A"/>
    <w:rsid w:val="008B7726"/>
    <w:rsid w:val="00D31D50"/>
    <w:rsid w:val="00DE18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1357</Words>
  <Characters>7737</Characters>
  <Application>Microsoft Office Word</Application>
  <DocSecurity>0</DocSecurity>
  <Lines>64</Lines>
  <Paragraphs>18</Paragraphs>
  <ScaleCrop>false</ScaleCrop>
  <Company/>
  <LinksUpToDate>false</LinksUpToDate>
  <CharactersWithSpaces>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邱实</cp:lastModifiedBy>
  <cp:revision>2</cp:revision>
  <dcterms:created xsi:type="dcterms:W3CDTF">2008-09-11T17:20:00Z</dcterms:created>
  <dcterms:modified xsi:type="dcterms:W3CDTF">2020-07-22T01:59:00Z</dcterms:modified>
</cp:coreProperties>
</file>